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360" w:lineRule="auto"/>
        <w:rPr>
          <w:rFonts w:hint="eastAsia" w:ascii="宋体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highlight w:val="none"/>
        </w:rPr>
        <w:t>采购</w:t>
      </w:r>
      <w:r>
        <w:rPr>
          <w:rFonts w:ascii="宋体" w:hAnsi="宋体" w:eastAsia="宋体"/>
          <w:sz w:val="32"/>
          <w:highlight w:val="none"/>
        </w:rPr>
        <w:t>内容与</w:t>
      </w:r>
      <w:r>
        <w:rPr>
          <w:rFonts w:hint="eastAsia" w:ascii="宋体" w:hAnsi="宋体" w:eastAsia="宋体"/>
          <w:sz w:val="32"/>
          <w:highlight w:val="none"/>
        </w:rPr>
        <w:t>技术服务</w:t>
      </w:r>
      <w:r>
        <w:rPr>
          <w:rFonts w:hint="eastAsia" w:ascii="宋体" w:hAnsi="宋体" w:eastAsia="宋体"/>
          <w:sz w:val="32"/>
          <w:highlight w:val="none"/>
          <w:lang w:eastAsia="zh-CN"/>
        </w:rPr>
        <w:t>相关</w:t>
      </w:r>
      <w:r>
        <w:rPr>
          <w:rFonts w:hint="eastAsia" w:ascii="宋体" w:hAnsi="宋体" w:eastAsia="宋体"/>
          <w:sz w:val="32"/>
          <w:highlight w:val="none"/>
        </w:rPr>
        <w:t>要求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/>
          <w:b/>
          <w:bCs/>
          <w:color w:val="000000"/>
          <w:sz w:val="32"/>
          <w:szCs w:val="32"/>
          <w:lang w:eastAsia="zh-CN"/>
        </w:rPr>
        <w:t>厨宝采购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/>
          <w:color w:val="000000"/>
          <w:sz w:val="24"/>
          <w:szCs w:val="24"/>
          <w:lang w:eastAsia="zh-CN"/>
        </w:rPr>
        <w:t>一、</w:t>
      </w:r>
      <w:r>
        <w:rPr>
          <w:rFonts w:hint="eastAsia" w:ascii="宋体"/>
          <w:color w:val="000000"/>
          <w:sz w:val="24"/>
          <w:szCs w:val="24"/>
        </w:rPr>
        <w:t>项目名称</w:t>
      </w:r>
      <w:r>
        <w:rPr>
          <w:rFonts w:hint="eastAsia" w:ascii="宋体"/>
          <w:color w:val="000000"/>
          <w:sz w:val="24"/>
          <w:szCs w:val="24"/>
          <w:lang w:eastAsia="zh-CN"/>
        </w:rPr>
        <w:t>：厨宝</w:t>
      </w:r>
      <w:r>
        <w:rPr>
          <w:rFonts w:hint="eastAsia" w:ascii="宋体"/>
          <w:b w:val="0"/>
          <w:bCs w:val="0"/>
          <w:color w:val="000000"/>
          <w:sz w:val="24"/>
          <w:szCs w:val="24"/>
          <w:lang w:eastAsia="zh-CN"/>
        </w:rPr>
        <w:t>采购</w:t>
      </w:r>
    </w:p>
    <w:p>
      <w:pPr>
        <w:numPr>
          <w:ilvl w:val="0"/>
          <w:numId w:val="0"/>
        </w:numPr>
        <w:spacing w:line="360" w:lineRule="auto"/>
        <w:rPr>
          <w:rFonts w:hint="eastAsia" w:ascii="宋体" w:eastAsiaTheme="minorEastAsia"/>
          <w:color w:val="000000"/>
          <w:sz w:val="24"/>
          <w:szCs w:val="24"/>
          <w:lang w:eastAsia="zh-CN"/>
        </w:rPr>
      </w:pPr>
      <w:r>
        <w:rPr>
          <w:rFonts w:hint="eastAsia" w:ascii="宋体"/>
          <w:color w:val="000000"/>
          <w:sz w:val="24"/>
          <w:szCs w:val="24"/>
          <w:lang w:eastAsia="zh-CN"/>
        </w:rPr>
        <w:t>二、</w:t>
      </w:r>
      <w:r>
        <w:rPr>
          <w:rFonts w:hint="eastAsia" w:ascii="宋体"/>
          <w:color w:val="000000"/>
          <w:sz w:val="24"/>
          <w:szCs w:val="24"/>
        </w:rPr>
        <w:t>预算总价（元）</w:t>
      </w:r>
      <w:r>
        <w:rPr>
          <w:rFonts w:hint="eastAsia" w:ascii="宋体"/>
          <w:color w:val="000000"/>
          <w:sz w:val="24"/>
          <w:szCs w:val="24"/>
          <w:lang w:val="en-US" w:eastAsia="zh-CN"/>
        </w:rPr>
        <w:t>: 20000元</w:t>
      </w:r>
      <w:r>
        <w:rPr>
          <w:rFonts w:hint="eastAsia" w:ascii="宋体"/>
          <w:color w:val="000000"/>
          <w:sz w:val="24"/>
          <w:szCs w:val="24"/>
          <w:lang w:eastAsia="zh-CN"/>
        </w:rPr>
        <w:t>（报价不得超出预算金额）。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/>
          <w:color w:val="000000"/>
          <w:sz w:val="24"/>
          <w:szCs w:val="24"/>
          <w:lang w:eastAsia="zh-CN"/>
        </w:rPr>
        <w:t>三、</w:t>
      </w:r>
      <w:r>
        <w:rPr>
          <w:rFonts w:hint="eastAsia" w:ascii="宋体"/>
          <w:color w:val="000000"/>
          <w:sz w:val="24"/>
          <w:szCs w:val="24"/>
        </w:rPr>
        <w:t>项目范围/内容/规模/概况</w:t>
      </w:r>
      <w:r>
        <w:rPr>
          <w:rFonts w:hint="eastAsia" w:ascii="宋体"/>
          <w:color w:val="000000"/>
          <w:sz w:val="24"/>
          <w:szCs w:val="24"/>
        </w:rPr>
        <w:tab/>
      </w:r>
      <w:r>
        <w:rPr>
          <w:rFonts w:hint="eastAsia" w:ascii="宋体"/>
          <w:color w:val="000000"/>
          <w:sz w:val="24"/>
          <w:szCs w:val="24"/>
          <w:lang w:eastAsia="zh-CN"/>
        </w:rPr>
        <w:t>：厨宝货物</w:t>
      </w:r>
      <w:r>
        <w:rPr>
          <w:rFonts w:hint="eastAsia" w:ascii="宋体"/>
          <w:b w:val="0"/>
          <w:bCs w:val="0"/>
          <w:color w:val="000000"/>
          <w:sz w:val="24"/>
          <w:szCs w:val="24"/>
          <w:lang w:eastAsia="zh-CN"/>
        </w:rPr>
        <w:t>供货、安装及售后、税金等。</w:t>
      </w:r>
      <w:r>
        <w:rPr>
          <w:rFonts w:hint="eastAsia" w:ascii="宋体"/>
          <w:color w:val="000000"/>
          <w:sz w:val="24"/>
          <w:szCs w:val="24"/>
        </w:rPr>
        <w:tab/>
      </w:r>
    </w:p>
    <w:p>
      <w:pPr>
        <w:numPr>
          <w:ilvl w:val="0"/>
          <w:numId w:val="0"/>
        </w:numPr>
        <w:spacing w:line="360" w:lineRule="auto"/>
        <w:rPr>
          <w:rFonts w:hint="eastAsia" w:ascii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/>
          <w:b w:val="0"/>
          <w:bCs w:val="0"/>
          <w:color w:val="000000"/>
          <w:sz w:val="24"/>
          <w:szCs w:val="24"/>
          <w:lang w:val="en-US" w:eastAsia="zh-CN"/>
        </w:rPr>
        <w:t>具体要求明细如下：</w:t>
      </w:r>
    </w:p>
    <w:tbl>
      <w:tblPr>
        <w:tblStyle w:val="4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835"/>
        <w:gridCol w:w="2299"/>
        <w:gridCol w:w="1566"/>
        <w:gridCol w:w="1484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品牌型号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数量/单位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预算单价（元）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预算总价（元）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厨宝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5升   海尔EC5U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20台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20000</w:t>
            </w:r>
          </w:p>
        </w:tc>
      </w:tr>
    </w:tbl>
    <w:p>
      <w:pPr>
        <w:numPr>
          <w:ilvl w:val="0"/>
          <w:numId w:val="1"/>
        </w:numPr>
        <w:spacing w:line="360" w:lineRule="auto"/>
        <w:ind w:right="57" w:rightChars="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报价要求：</w:t>
      </w:r>
      <w:r>
        <w:rPr>
          <w:rFonts w:hint="eastAsia" w:ascii="宋体" w:hAnsi="宋体"/>
          <w:sz w:val="24"/>
          <w:szCs w:val="24"/>
          <w:lang w:eastAsia="zh-CN"/>
        </w:rPr>
        <w:t>报价必须包含本采购项目货物的</w:t>
      </w:r>
      <w:r>
        <w:rPr>
          <w:rFonts w:hint="eastAsia" w:ascii="宋体" w:hAnsi="宋体"/>
          <w:sz w:val="24"/>
          <w:szCs w:val="24"/>
        </w:rPr>
        <w:t>供货、</w:t>
      </w:r>
      <w:r>
        <w:rPr>
          <w:rFonts w:hint="eastAsia" w:ascii="宋体" w:hAnsi="宋体"/>
          <w:sz w:val="24"/>
          <w:szCs w:val="24"/>
          <w:lang w:eastAsia="zh-CN"/>
        </w:rPr>
        <w:t>运输费、</w:t>
      </w:r>
      <w:r>
        <w:rPr>
          <w:rFonts w:hint="default" w:eastAsiaTheme="minorEastAsia"/>
          <w:sz w:val="24"/>
          <w:szCs w:val="24"/>
          <w:vertAlign w:val="baseline"/>
          <w:lang w:val="en-US" w:eastAsia="zh-CN"/>
        </w:rPr>
        <w:t>人工费、材料费</w:t>
      </w:r>
      <w:r>
        <w:rPr>
          <w:rFonts w:hint="eastAsia"/>
          <w:sz w:val="24"/>
          <w:szCs w:val="24"/>
          <w:vertAlign w:val="baseline"/>
          <w:lang w:val="en-US" w:eastAsia="zh-CN"/>
        </w:rPr>
        <w:t>、</w:t>
      </w:r>
      <w:r>
        <w:rPr>
          <w:rFonts w:hint="eastAsia" w:ascii="宋体" w:hAnsi="宋体"/>
          <w:sz w:val="24"/>
          <w:szCs w:val="24"/>
          <w:lang w:eastAsia="zh-CN"/>
        </w:rPr>
        <w:t>安装费</w:t>
      </w:r>
      <w:r>
        <w:rPr>
          <w:rFonts w:hint="eastAsia" w:ascii="宋体" w:hAnsi="宋体"/>
          <w:sz w:val="24"/>
          <w:szCs w:val="24"/>
        </w:rPr>
        <w:t>及售后服务、税金</w:t>
      </w:r>
      <w:r>
        <w:rPr>
          <w:rFonts w:hint="eastAsia" w:ascii="宋体" w:hAnsi="宋体"/>
          <w:sz w:val="24"/>
          <w:szCs w:val="24"/>
          <w:lang w:eastAsia="zh-CN"/>
        </w:rPr>
        <w:t>等</w:t>
      </w:r>
      <w:r>
        <w:rPr>
          <w:rFonts w:hint="eastAsia" w:ascii="宋体" w:hAnsi="宋体"/>
          <w:sz w:val="24"/>
          <w:szCs w:val="24"/>
        </w:rPr>
        <w:t>一切费用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right="57" w:rightChars="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交货期：合同签订后</w:t>
      </w:r>
      <w:r>
        <w:rPr>
          <w:rFonts w:hint="eastAsia" w:ascii="宋体" w:hAnsi="宋体"/>
          <w:sz w:val="24"/>
          <w:szCs w:val="24"/>
          <w:lang w:val="en-US" w:eastAsia="zh-CN"/>
        </w:rPr>
        <w:t>7日内完成供货安装。</w:t>
      </w:r>
    </w:p>
    <w:p>
      <w:pPr>
        <w:spacing w:line="360" w:lineRule="auto"/>
        <w:rPr>
          <w:rFonts w:hint="eastAsia" w:ascii="宋体" w:hAnsi="宋体"/>
          <w:b w:val="0"/>
          <w:bCs/>
          <w:kern w:val="0"/>
          <w:sz w:val="24"/>
          <w:szCs w:val="24"/>
        </w:rPr>
      </w:pPr>
      <w:r>
        <w:rPr>
          <w:rFonts w:hint="eastAsia" w:ascii="宋体" w:hAnsi="宋体"/>
          <w:b w:val="0"/>
          <w:bCs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b w:val="0"/>
          <w:bCs/>
          <w:kern w:val="0"/>
          <w:sz w:val="24"/>
          <w:szCs w:val="24"/>
        </w:rPr>
        <w:t>质保期</w:t>
      </w:r>
      <w:r>
        <w:rPr>
          <w:rFonts w:hint="eastAsia" w:ascii="宋体" w:hAnsi="宋体"/>
          <w:b w:val="0"/>
          <w:bCs/>
          <w:kern w:val="0"/>
          <w:sz w:val="24"/>
          <w:szCs w:val="24"/>
          <w:lang w:eastAsia="zh-CN"/>
        </w:rPr>
        <w:t>：自项目验收合格之日起至少</w:t>
      </w:r>
      <w:r>
        <w:rPr>
          <w:rFonts w:hint="eastAsia" w:ascii="宋体" w:hAnsi="宋体"/>
          <w:b w:val="0"/>
          <w:bCs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 w:val="0"/>
          <w:bCs/>
          <w:kern w:val="0"/>
          <w:sz w:val="24"/>
          <w:szCs w:val="24"/>
        </w:rPr>
        <w:t>年</w:t>
      </w:r>
      <w:r>
        <w:rPr>
          <w:rFonts w:hint="eastAsia" w:ascii="宋体" w:hAnsi="宋体"/>
          <w:b w:val="0"/>
          <w:bCs/>
          <w:kern w:val="0"/>
          <w:sz w:val="24"/>
          <w:szCs w:val="24"/>
          <w:lang w:eastAsia="zh-CN"/>
        </w:rPr>
        <w:t>；质保期内设备出现任何故障中标供应商负责免费维修或更换，质保期内设备</w:t>
      </w:r>
      <w:r>
        <w:rPr>
          <w:rFonts w:hint="eastAsia" w:ascii="宋体" w:hAnsi="宋体"/>
          <w:b w:val="0"/>
          <w:bCs/>
          <w:kern w:val="0"/>
          <w:sz w:val="24"/>
          <w:szCs w:val="24"/>
        </w:rPr>
        <w:t>运行中出现</w:t>
      </w:r>
      <w:r>
        <w:rPr>
          <w:rFonts w:hint="eastAsia" w:ascii="宋体" w:hAnsi="宋体"/>
          <w:b w:val="0"/>
          <w:bCs/>
          <w:kern w:val="0"/>
          <w:sz w:val="24"/>
          <w:szCs w:val="24"/>
          <w:lang w:eastAsia="zh-CN"/>
        </w:rPr>
        <w:t>任何</w:t>
      </w:r>
      <w:r>
        <w:rPr>
          <w:rFonts w:hint="eastAsia" w:ascii="宋体" w:hAnsi="宋体"/>
          <w:b w:val="0"/>
          <w:bCs/>
          <w:kern w:val="0"/>
          <w:sz w:val="24"/>
          <w:szCs w:val="24"/>
        </w:rPr>
        <w:t>问题，厂家需在2小时内到场解决。</w:t>
      </w:r>
    </w:p>
    <w:p>
      <w:pPr>
        <w:widowControl/>
        <w:spacing w:line="360" w:lineRule="auto"/>
        <w:jc w:val="left"/>
        <w:textAlignment w:val="center"/>
        <w:outlineLvl w:val="0"/>
        <w:rPr>
          <w:rFonts w:hint="eastAsia" w:ascii="宋体" w:hAnsi="宋体" w:eastAsia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24"/>
          <w:szCs w:val="24"/>
          <w:lang w:val="en-US" w:eastAsia="zh-CN"/>
        </w:rPr>
        <w:t>5、安装需要</w:t>
      </w:r>
      <w:r>
        <w:rPr>
          <w:rFonts w:hint="eastAsia" w:ascii="宋体" w:hAnsi="宋体"/>
          <w:b w:val="0"/>
          <w:bCs/>
          <w:kern w:val="0"/>
          <w:sz w:val="24"/>
          <w:szCs w:val="24"/>
        </w:rPr>
        <w:t>配合科室时间，安装时不得影响科室的正常工作。</w:t>
      </w:r>
    </w:p>
    <w:p>
      <w:pPr>
        <w:adjustRightInd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</w:rPr>
        <w:t>报价</w:t>
      </w:r>
      <w:r>
        <w:rPr>
          <w:rFonts w:ascii="宋体" w:hAnsi="宋体"/>
          <w:b/>
          <w:bCs/>
          <w:sz w:val="28"/>
          <w:szCs w:val="28"/>
          <w:highlight w:val="none"/>
        </w:rPr>
        <w:t>表</w:t>
      </w:r>
    </w:p>
    <w:p>
      <w:pPr>
        <w:adjustRightInd w:val="0"/>
        <w:snapToGrid w:val="0"/>
        <w:spacing w:line="460" w:lineRule="exact"/>
        <w:rPr>
          <w:rFonts w:hint="eastAsia" w:ascii="宋体" w:hAnsi="宋体"/>
          <w:b w:val="0"/>
          <w:bCs w:val="0"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rPr>
          <w:rFonts w:hint="eastAsia" w:hAnsi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highlight w:val="none"/>
        </w:rPr>
        <w:t>供应商名称（加盖公章）</w:t>
      </w:r>
      <w:r>
        <w:rPr>
          <w:rFonts w:hint="eastAsia" w:hAnsi="宋体" w:cs="宋体"/>
          <w:sz w:val="24"/>
          <w:szCs w:val="24"/>
          <w:u w:val="single"/>
          <w:lang w:val="en-US" w:eastAsia="zh-CN"/>
        </w:rPr>
        <w:t xml:space="preserve">                               </w:t>
      </w:r>
    </w:p>
    <w:p>
      <w:pPr>
        <w:numPr>
          <w:ilvl w:val="0"/>
          <w:numId w:val="0"/>
        </w:numPr>
        <w:jc w:val="both"/>
        <w:rPr>
          <w:rFonts w:hint="eastAsia" w:ascii="宋体" w:hAnsi="宋体"/>
          <w:b w:val="0"/>
          <w:bCs w:val="0"/>
          <w:sz w:val="24"/>
          <w:szCs w:val="24"/>
          <w:highlight w:val="none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/>
          <w:b w:val="0"/>
          <w:bCs w:val="0"/>
          <w:sz w:val="24"/>
          <w:szCs w:val="24"/>
          <w:highlight w:val="none"/>
        </w:rPr>
        <w:t>项目名称：</w:t>
      </w:r>
      <w:r>
        <w:rPr>
          <w:rFonts w:hint="eastAsia" w:ascii="宋体" w:hAnsi="宋体"/>
          <w:b w:val="0"/>
          <w:bCs w:val="0"/>
          <w:sz w:val="24"/>
          <w:szCs w:val="24"/>
          <w:highlight w:val="none"/>
          <w:lang w:eastAsia="zh-CN"/>
        </w:rPr>
        <w:t>厨宝</w:t>
      </w:r>
      <w:r>
        <w:rPr>
          <w:rFonts w:hint="eastAsia" w:ascii="宋体" w:hAnsi="宋体"/>
          <w:b w:val="0"/>
          <w:bCs w:val="0"/>
          <w:sz w:val="24"/>
          <w:szCs w:val="24"/>
          <w:highlight w:val="none"/>
        </w:rPr>
        <w:t>采购</w:t>
      </w:r>
    </w:p>
    <w:p>
      <w:pPr>
        <w:numPr>
          <w:ilvl w:val="0"/>
          <w:numId w:val="0"/>
        </w:numPr>
        <w:jc w:val="both"/>
        <w:rPr>
          <w:rFonts w:hint="eastAsia" w:ascii="宋体" w:hAnsi="宋体"/>
          <w:b w:val="0"/>
          <w:bCs w:val="0"/>
          <w:sz w:val="24"/>
          <w:szCs w:val="24"/>
          <w:highlight w:val="none"/>
        </w:rPr>
      </w:pPr>
    </w:p>
    <w:tbl>
      <w:tblPr>
        <w:tblStyle w:val="3"/>
        <w:tblW w:w="93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395"/>
        <w:gridCol w:w="1928"/>
        <w:gridCol w:w="954"/>
        <w:gridCol w:w="1320"/>
        <w:gridCol w:w="931"/>
        <w:gridCol w:w="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交货期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厨宝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海尔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EC5U   5升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6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投标总报价:大写：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小写：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</w:tr>
    </w:tbl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所有价格均系用人民币表示，单位为元，精确到个数位。</w:t>
      </w:r>
    </w:p>
    <w:p>
      <w:pPr>
        <w:spacing w:line="480" w:lineRule="exact"/>
        <w:ind w:firstLine="480" w:firstLineChars="200"/>
        <w:rPr>
          <w:rFonts w:hint="eastAsia" w:ascii="宋体" w:hAnsi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报价包括本采购项目货物的供货、运输费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售后服务、税金等一切费用。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2520" w:firstLineChars="9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法定代表人或法人授权代表（签字）：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numPr>
          <w:ilvl w:val="0"/>
          <w:numId w:val="0"/>
        </w:numPr>
        <w:ind w:firstLine="4200" w:firstLineChars="15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年    月     </w:t>
      </w:r>
      <w:r>
        <w:rPr>
          <w:rFonts w:hint="eastAsia" w:ascii="宋体" w:hAnsi="宋体" w:cs="宋体"/>
          <w:sz w:val="28"/>
          <w:szCs w:val="28"/>
          <w:lang w:eastAsia="zh-CN"/>
        </w:rPr>
        <w:t>日</w:t>
      </w:r>
    </w:p>
    <w:p>
      <w:pPr>
        <w:numPr>
          <w:ilvl w:val="0"/>
          <w:numId w:val="0"/>
        </w:numPr>
        <w:ind w:firstLine="4200" w:firstLineChars="1500"/>
        <w:rPr>
          <w:rFonts w:hint="eastAsia" w:ascii="宋体" w:hAnsi="宋体" w:cs="宋体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01D1BF"/>
    <w:multiLevelType w:val="singleLevel"/>
    <w:tmpl w:val="D501D1B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A6AD2"/>
    <w:rsid w:val="72DA6AD2"/>
    <w:rsid w:val="7A30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2021-03-15T01:24:00Z</dcterms:created>
  <dc:creator>Administrator</dc:creator>
  <cp:lastModifiedBy>Administrator</cp:lastModifiedBy>
  <cp:lastPrinted>2021-03-15T01:47:57Z</cp:lastPrinted>
  <dcterms:modified xsi:type="dcterms:W3CDTF">2021-03-15T01:50:24Z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