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52"/>
          <w:szCs w:val="52"/>
        </w:rPr>
      </w:pPr>
    </w:p>
    <w:p>
      <w:pPr>
        <w:numPr>
          <w:ilvl w:val="0"/>
          <w:numId w:val="0"/>
        </w:numPr>
        <w:spacing w:line="500" w:lineRule="exact"/>
        <w:ind w:right="57" w:rightChars="0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highlight w:val="none"/>
          <w:lang w:val="en-US" w:eastAsia="zh-CN"/>
        </w:rPr>
      </w:pPr>
    </w:p>
    <w:p>
      <w:pPr>
        <w:spacing w:line="560" w:lineRule="exact"/>
        <w:ind w:firstLine="1767" w:firstLineChars="400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四轮移动式剪叉升降平台采购</w:t>
      </w:r>
    </w:p>
    <w:p>
      <w:pPr>
        <w:numPr>
          <w:ilvl w:val="0"/>
          <w:numId w:val="0"/>
        </w:numPr>
        <w:ind w:firstLine="1560" w:firstLineChars="300"/>
        <w:rPr>
          <w:rFonts w:hint="eastAsia" w:ascii="Times New Roman" w:hAnsi="Times New Roman" w:eastAsia="宋体" w:cs="Times New Roman"/>
          <w:sz w:val="52"/>
          <w:szCs w:val="52"/>
          <w:vertAlign w:val="baseline"/>
          <w:lang w:val="en-US" w:eastAsia="zh-CN"/>
        </w:rPr>
      </w:pPr>
    </w:p>
    <w:p>
      <w:pPr>
        <w:pStyle w:val="2"/>
        <w:ind w:firstLine="2650" w:firstLineChars="600"/>
        <w:rPr>
          <w:rFonts w:hint="default" w:ascii="宋体" w:hAnsi="宋体" w:eastAsia="宋体" w:cs="宋体"/>
          <w:b/>
          <w:bCs w:val="0"/>
          <w:sz w:val="44"/>
          <w:szCs w:val="44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3132" w:firstLineChars="600"/>
        <w:jc w:val="both"/>
        <w:rPr>
          <w:rFonts w:hint="eastAsia" w:ascii="宋体"/>
          <w:b/>
          <w:bCs/>
          <w:color w:val="000000"/>
          <w:sz w:val="52"/>
          <w:szCs w:val="52"/>
          <w:lang w:eastAsia="zh-CN"/>
        </w:rPr>
      </w:pPr>
      <w:r>
        <w:rPr>
          <w:rFonts w:hint="eastAsia" w:ascii="宋体"/>
          <w:b/>
          <w:bCs/>
          <w:color w:val="000000"/>
          <w:sz w:val="52"/>
          <w:szCs w:val="52"/>
          <w:lang w:eastAsia="zh-CN"/>
        </w:rPr>
        <w:t>项</w:t>
      </w:r>
      <w:r>
        <w:rPr>
          <w:rFonts w:hint="eastAsia" w:ascii="宋体"/>
          <w:b/>
          <w:bCs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宋体"/>
          <w:b/>
          <w:bCs/>
          <w:color w:val="000000"/>
          <w:sz w:val="52"/>
          <w:szCs w:val="52"/>
          <w:lang w:eastAsia="zh-CN"/>
        </w:rPr>
        <w:t>目</w:t>
      </w:r>
      <w:r>
        <w:rPr>
          <w:rFonts w:hint="eastAsia" w:ascii="宋体"/>
          <w:b/>
          <w:bCs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宋体"/>
          <w:b/>
          <w:bCs/>
          <w:color w:val="000000"/>
          <w:sz w:val="52"/>
          <w:szCs w:val="52"/>
          <w:lang w:eastAsia="zh-CN"/>
        </w:rPr>
        <w:t>要</w:t>
      </w:r>
      <w:r>
        <w:rPr>
          <w:rFonts w:hint="eastAsia" w:ascii="宋体"/>
          <w:b/>
          <w:bCs/>
          <w:color w:val="000000"/>
          <w:sz w:val="52"/>
          <w:szCs w:val="52"/>
          <w:lang w:val="en-US" w:eastAsia="zh-CN"/>
        </w:rPr>
        <w:t xml:space="preserve"> </w:t>
      </w:r>
      <w:r>
        <w:rPr>
          <w:rFonts w:hint="eastAsia" w:ascii="宋体"/>
          <w:b/>
          <w:bCs/>
          <w:color w:val="000000"/>
          <w:sz w:val="52"/>
          <w:szCs w:val="52"/>
          <w:lang w:eastAsia="zh-CN"/>
        </w:rPr>
        <w:t>求</w:t>
      </w: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firstLine="1285" w:firstLineChars="400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>项 目 名 称：</w:t>
      </w:r>
      <w:r>
        <w:rPr>
          <w:rFonts w:hint="eastAsia" w:ascii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四轮移动式剪叉升降平台采购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321" w:firstLineChars="100"/>
        <w:jc w:val="both"/>
        <w:textAlignment w:val="auto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  <w:vertAlign w:val="baseline"/>
          <w:lang w:val="en-US" w:eastAsia="zh-CN"/>
        </w:rPr>
        <w:t xml:space="preserve">     </w:t>
      </w: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>备</w:t>
      </w:r>
      <w:r>
        <w:rPr>
          <w:rFonts w:hint="eastAsia" w:ascii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>案</w:t>
      </w:r>
      <w:r>
        <w:rPr>
          <w:rFonts w:hint="eastAsia" w:ascii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>文</w:t>
      </w:r>
      <w:r>
        <w:rPr>
          <w:rFonts w:hint="eastAsia" w:ascii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>号：</w:t>
      </w:r>
      <w:r>
        <w:rPr>
          <w:rFonts w:hint="eastAsia" w:ascii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项目流水号</w:t>
      </w:r>
      <w:r>
        <w:rPr>
          <w:rFonts w:hint="eastAsia"/>
          <w:b/>
          <w:bCs/>
          <w:color w:val="auto"/>
          <w:sz w:val="32"/>
          <w:szCs w:val="32"/>
          <w:highlight w:val="none"/>
        </w:rPr>
        <w:t>[</w:t>
      </w:r>
      <w:r>
        <w:rPr>
          <w:rFonts w:hint="eastAsia"/>
          <w:b/>
          <w:bCs/>
          <w:color w:val="auto"/>
          <w:sz w:val="32"/>
          <w:szCs w:val="32"/>
          <w:highlight w:val="none"/>
          <w:lang w:val="en-US" w:eastAsia="zh-CN"/>
        </w:rPr>
        <w:t>2021</w:t>
      </w:r>
      <w:r>
        <w:rPr>
          <w:rFonts w:hint="eastAsia"/>
          <w:b/>
          <w:bCs/>
          <w:color w:val="auto"/>
          <w:sz w:val="32"/>
          <w:szCs w:val="32"/>
          <w:highlight w:val="none"/>
        </w:rPr>
        <w:t>]</w:t>
      </w:r>
      <w:r>
        <w:rPr>
          <w:rFonts w:hint="eastAsia"/>
          <w:b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32"/>
          <w:szCs w:val="32"/>
        </w:rPr>
        <w:t>号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 xml:space="preserve"> 10336号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firstLine="1285" w:firstLineChars="400"/>
        <w:jc w:val="both"/>
        <w:textAlignment w:val="auto"/>
        <w:rPr>
          <w:rFonts w:hint="default" w:ascii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>文</w:t>
      </w:r>
      <w:r>
        <w:rPr>
          <w:rFonts w:hint="eastAsia" w:ascii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>件</w:t>
      </w:r>
      <w:r>
        <w:rPr>
          <w:rFonts w:hint="eastAsia" w:ascii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>编</w:t>
      </w:r>
      <w:r>
        <w:rPr>
          <w:rFonts w:hint="eastAsia" w:ascii="宋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>号：</w:t>
      </w:r>
      <w:r>
        <w:rPr>
          <w:rFonts w:hint="eastAsia" w:ascii="宋体"/>
          <w:b/>
          <w:bCs/>
          <w:color w:val="000000"/>
          <w:sz w:val="32"/>
          <w:szCs w:val="32"/>
          <w:lang w:val="en-US" w:eastAsia="zh-CN"/>
        </w:rPr>
        <w:t xml:space="preserve">  FS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/>
        <w:jc w:val="center"/>
        <w:textAlignment w:val="auto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/>
          <w:bCs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/>
          <w:bCs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采 购 人：内蒙古自治区人民医院</w:t>
      </w:r>
    </w:p>
    <w:p>
      <w:pPr>
        <w:numPr>
          <w:ilvl w:val="0"/>
          <w:numId w:val="0"/>
        </w:numPr>
        <w:jc w:val="center"/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二〇二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年</w:t>
      </w:r>
      <w:r>
        <w:rPr>
          <w:rFonts w:hint="eastAsia" w:ascii="宋体"/>
          <w:b w:val="0"/>
          <w:bCs w:val="0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宋体"/>
          <w:b w:val="0"/>
          <w:bCs w:val="0"/>
          <w:color w:val="000000"/>
          <w:sz w:val="32"/>
          <w:szCs w:val="32"/>
          <w:lang w:eastAsia="zh-CN"/>
        </w:rPr>
        <w:t>月</w:t>
      </w:r>
    </w:p>
    <w:p>
      <w:pPr>
        <w:pStyle w:val="5"/>
        <w:spacing w:before="0" w:line="360" w:lineRule="auto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highlight w:val="none"/>
        </w:rPr>
        <w:t>采购内容与技术服务</w:t>
      </w:r>
      <w:r>
        <w:rPr>
          <w:rFonts w:hint="eastAsia" w:ascii="宋体" w:hAnsi="宋体" w:eastAsia="宋体" w:cs="宋体"/>
          <w:sz w:val="36"/>
          <w:szCs w:val="36"/>
          <w:highlight w:val="none"/>
          <w:lang w:eastAsia="zh-CN"/>
        </w:rPr>
        <w:t>相关</w:t>
      </w:r>
      <w:r>
        <w:rPr>
          <w:rFonts w:hint="eastAsia" w:ascii="宋体" w:hAnsi="宋体" w:eastAsia="宋体" w:cs="宋体"/>
          <w:sz w:val="36"/>
          <w:szCs w:val="36"/>
          <w:highlight w:val="none"/>
        </w:rPr>
        <w:t>要求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项目名称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四轮移动式剪叉升降平台采购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预算总价（元）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 xml:space="preserve">: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3万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元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报价不得超出预算金额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right="0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三、项目范围内容概况：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本项目为</w:t>
      </w:r>
      <w:r>
        <w:rPr>
          <w:rFonts w:hint="eastAsia" w:ascii="宋体" w:hAnsi="宋体" w:eastAsia="宋体" w:cs="宋体"/>
          <w:sz w:val="28"/>
          <w:szCs w:val="28"/>
        </w:rPr>
        <w:t>四轮移动式剪叉升降平台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采购的供货、安装、运输及售后、税金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及相应的一切费用。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根据《高空作业安全规程》规定，距离地面二公尺以上，应视为高空作业。国天物业在日常打扫楼内公共外墙工作中经常进行高空作业，为保障员工在日常工作中的人身安全，需采购高空作业平台车一辆。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right="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  <w:t>四、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zh-CN" w:eastAsia="zh-CN" w:bidi="ar-SA"/>
        </w:rPr>
        <w:t>投标人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  <w:t>资质要求</w:t>
      </w:r>
      <w:r>
        <w:rPr>
          <w:rFonts w:hint="eastAsia" w:ascii="宋体" w:hAnsi="宋体" w:eastAsia="宋体" w:cs="宋体"/>
          <w:b/>
          <w:kern w:val="2"/>
          <w:sz w:val="28"/>
          <w:szCs w:val="28"/>
          <w:lang w:val="zh-CN" w:eastAsia="zh-CN" w:bidi="ar-SA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8"/>
          <w:szCs w:val="28"/>
        </w:rPr>
        <w:t>符合《中华人民共和国政府采购法》第二十二条中的规定；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2、供应商必须具备独立法人资格，营业执照具有以上采购内容的经营范围；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近三年内在经营活动中没有重大违法记录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left="0" w:right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、本项目不接受联合体投标</w:t>
      </w:r>
      <w:r>
        <w:rPr>
          <w:rFonts w:hint="eastAsia" w:cs="宋体"/>
          <w:b w:val="0"/>
          <w:bCs w:val="0"/>
          <w:color w:val="auto"/>
          <w:sz w:val="28"/>
          <w:szCs w:val="28"/>
          <w:lang w:eastAsia="zh-CN"/>
        </w:rPr>
        <w:t>；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left="0" w:right="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五、项目</w:t>
      </w:r>
      <w:r>
        <w:rPr>
          <w:rFonts w:hint="eastAsia"/>
          <w:b/>
          <w:bCs/>
          <w:sz w:val="28"/>
          <w:szCs w:val="28"/>
        </w:rPr>
        <w:t>要求：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升降作业平台尺寸：长大于2米，宽大于1米，升高10米，载重500公斤，为电动助力行走（不需要人工助力行走）。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 w:firstLine="0" w:firstLineChars="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结构方面：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1.主体框架高强度优质矩管焊接，具有强度 高、稳定性好、重量轻等特点。工作台面上面铺设 3#平板,需保证了台面的综合强度,又使作业安全方便.低上架需采用12#槽钢，支架相连的转动部分所用的销轴都需做调质处理， 在保证其表面硬度的前提下大大提高各项力学性能指标，提高了平台的使用寿命。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 液压系统方面油缸数量 4 支，质量可靠，经久耐用；起升油缸在设备安装上需采用倾斜放置法,要有效地避免了垂直安装引起的设备晃动。液压站为集成泵站，需采用精磨专用液压油缸，将平台所用的单向阀、溢流阀、电磁阀集成为一体，在保证使用性能的前提下使其结构更加紧凑，要有效地减少泄露；另外配备的截止阀使在以外停电的情况下仍能将平台落下来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leftChars="0" w:right="0" w:firstLine="0" w:firstLineChars="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安全措施：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1. 升降机在最低点和最高点都设有两道行程开关，当升降机达到需要的地点后，会自动停止。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 w:firstLine="560" w:firstLineChars="200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2. 本设备设有油缸自我保护措施，万一两道行程开关同时失灵，在油缸最底 部设有泄油孔，超出极限高度时，油缸会自动泄油，不会导致柱塞冲出油缸。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left="0" w:right="0"/>
        <w:textAlignment w:val="auto"/>
        <w:rPr>
          <w:rFonts w:hint="eastAsia" w:eastAsia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其他：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left="0" w:right="0" w:firstLine="560" w:firstLineChars="200"/>
        <w:textAlignment w:val="auto"/>
        <w:rPr>
          <w:rFonts w:hint="eastAsia"/>
          <w:b w:val="0"/>
          <w:bCs w:val="0"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  <w:highlight w:val="none"/>
        </w:rPr>
        <w:t>1、品牌为业内十大品牌并能提供相关证明文件。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left="0" w:right="0"/>
        <w:textAlignment w:val="auto"/>
        <w:rPr>
          <w:rFonts w:hint="eastAsia"/>
          <w:b w:val="0"/>
          <w:bCs w:val="0"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  <w:highlight w:val="none"/>
        </w:rPr>
        <w:t> 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28"/>
          <w:highlight w:val="none"/>
        </w:rPr>
        <w:t>2、产品在呼和浩特有直属公司及售后服务站。 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beforeAutospacing="0" w:afterAutospacing="0" w:line="580" w:lineRule="exact"/>
        <w:ind w:left="0" w:right="0" w:firstLine="560" w:firstLineChars="200"/>
        <w:textAlignment w:val="auto"/>
        <w:rPr>
          <w:rFonts w:hint="eastAsia"/>
          <w:b w:val="0"/>
          <w:bCs w:val="0"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  <w:highlight w:val="none"/>
        </w:rPr>
        <w:t>核心产品具备自主研发及自主生产相关资质证明。 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beforeAutospacing="0" w:afterAutospacing="0" w:line="580" w:lineRule="exact"/>
        <w:ind w:left="0" w:right="0" w:firstLine="560" w:firstLineChars="200"/>
        <w:textAlignment w:val="auto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highlight w:val="none"/>
        </w:rPr>
        <w:t>产品必须通过ISO9001/9000的质量认证并提供认证证书。 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beforeAutospacing="0" w:afterAutospacing="0" w:line="580" w:lineRule="exact"/>
        <w:ind w:left="0" w:leftChars="0" w:right="0" w:firstLine="560" w:firstLineChars="200"/>
        <w:textAlignment w:val="auto"/>
        <w:rPr>
          <w:rFonts w:hint="eastAsia"/>
          <w:b w:val="0"/>
          <w:bCs w:val="0"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  <w:highlight w:val="none"/>
        </w:rPr>
        <w:t>在呼和浩特市内有诸多成功案例，并能提供实际实使用视频资料。 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beforeAutospacing="0" w:afterAutospacing="0" w:line="580" w:lineRule="exact"/>
        <w:ind w:left="0" w:leftChars="0" w:right="0" w:firstLine="560" w:firstLineChars="200"/>
        <w:textAlignment w:val="auto"/>
        <w:rPr>
          <w:rFonts w:hint="eastAsia"/>
          <w:b w:val="0"/>
          <w:bCs w:val="0"/>
          <w:sz w:val="28"/>
          <w:szCs w:val="28"/>
          <w:highlight w:val="none"/>
        </w:rPr>
      </w:pPr>
      <w:r>
        <w:rPr>
          <w:rFonts w:hint="eastAsia"/>
          <w:b w:val="0"/>
          <w:bCs w:val="0"/>
          <w:sz w:val="28"/>
          <w:szCs w:val="28"/>
          <w:highlight w:val="none"/>
        </w:rPr>
        <w:t>所有资质证明文件投标时可提供复印件，原件备查。 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/>
        <w:textAlignment w:val="auto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六、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采购货物和服务内容要求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80" w:lineRule="exact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1、</w:t>
      </w:r>
      <w:r>
        <w:rPr>
          <w:rFonts w:hint="eastAsia" w:ascii="宋体" w:hAnsi="宋体" w:eastAsia="宋体" w:cs="宋体"/>
          <w:sz w:val="28"/>
          <w:szCs w:val="28"/>
        </w:rPr>
        <w:t>采购货物要求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80" w:lineRule="exact"/>
        <w:ind w:left="0" w:leftChars="0" w:right="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必须</w:t>
      </w:r>
      <w:r>
        <w:rPr>
          <w:rFonts w:hint="eastAsia" w:ascii="宋体" w:hAnsi="宋体" w:eastAsia="宋体" w:cs="宋体"/>
          <w:sz w:val="28"/>
          <w:szCs w:val="28"/>
        </w:rPr>
        <w:t>保证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所提供货物</w:t>
      </w:r>
      <w:r>
        <w:rPr>
          <w:rFonts w:hint="eastAsia" w:ascii="宋体" w:hAnsi="宋体" w:eastAsia="宋体" w:cs="宋体"/>
          <w:sz w:val="28"/>
          <w:szCs w:val="28"/>
        </w:rPr>
        <w:t>是全新的，符合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要求</w:t>
      </w:r>
      <w:r>
        <w:rPr>
          <w:rFonts w:hint="eastAsia" w:ascii="宋体" w:hAnsi="宋体" w:eastAsia="宋体" w:cs="宋体"/>
          <w:sz w:val="28"/>
          <w:szCs w:val="28"/>
        </w:rPr>
        <w:t>规定的质量、规格和性能的要求，严禁提供假冒伪劣产品，一经发现因此而产生的一切费用和责任由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投标</w:t>
      </w:r>
      <w:r>
        <w:rPr>
          <w:rFonts w:hint="eastAsia" w:ascii="宋体" w:hAnsi="宋体" w:eastAsia="宋体" w:cs="宋体"/>
          <w:sz w:val="28"/>
          <w:szCs w:val="28"/>
        </w:rPr>
        <w:t>方承担。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80" w:lineRule="exact"/>
        <w:ind w:left="0" w:leftChars="0" w:right="0" w:firstLine="280" w:firstLineChars="1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服务内容要求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Autospacing="0" w:afterAutospacing="0" w:line="580" w:lineRule="exact"/>
        <w:ind w:left="282" w:leftChars="0" w:right="0" w:hanging="282" w:hangingChars="101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货物供应应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安排专人负责</w:t>
      </w:r>
      <w:r>
        <w:rPr>
          <w:rFonts w:hint="eastAsia" w:ascii="宋体" w:hAnsi="宋体" w:eastAsia="宋体" w:cs="宋体"/>
          <w:sz w:val="28"/>
          <w:szCs w:val="28"/>
        </w:rPr>
        <w:t>送至指定地点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并承担送货过程中产生的一切相关费用。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（3）</w:t>
      </w:r>
      <w:r>
        <w:rPr>
          <w:rFonts w:hint="eastAsia" w:ascii="宋体" w:hAnsi="宋体" w:eastAsia="宋体" w:cs="宋体"/>
          <w:sz w:val="28"/>
          <w:szCs w:val="28"/>
        </w:rPr>
        <w:t>送货必须附带该批货物的合格证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beforeAutospacing="0" w:afterAutospacing="0" w:line="58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）配送货物同时应出具供货清单（一式两份）并注明货物明细（包括货物名称、规格型号、数量、单价、总价），经采购人使用科室签字确认。货物供货清单及发票作为付款依据，经采购人审核合格方可付款。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80" w:lineRule="exact"/>
        <w:ind w:left="0" w:leftChars="0" w:right="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七、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验收办法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80" w:lineRule="exact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1、</w:t>
      </w:r>
      <w:r>
        <w:rPr>
          <w:rFonts w:hint="eastAsia"/>
          <w:sz w:val="28"/>
          <w:szCs w:val="28"/>
          <w:highlight w:val="none"/>
        </w:rPr>
        <w:t>设备安装调试稳定后15天后进行验收</w:t>
      </w:r>
      <w:r>
        <w:rPr>
          <w:rFonts w:hint="eastAsia"/>
          <w:sz w:val="28"/>
          <w:szCs w:val="28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投标方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送货时，将货物送达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采购人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指定地点后，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采购人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对货物进行验收，验收合格方可交货。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80" w:lineRule="exact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2、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投标方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所提供的货物在验收过程中，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一旦存在产品质量问题，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  <w:lang w:eastAsia="zh-CN"/>
        </w:rPr>
        <w:t>采购人</w:t>
      </w:r>
      <w:r>
        <w:rPr>
          <w:rFonts w:hint="eastAsia" w:ascii="宋体" w:hAnsi="宋体" w:eastAsia="宋体" w:cs="宋体"/>
          <w:color w:val="000000"/>
          <w:sz w:val="28"/>
          <w:szCs w:val="28"/>
          <w:highlight w:val="none"/>
        </w:rPr>
        <w:t>一律不予接收。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80" w:lineRule="exact"/>
        <w:ind w:left="0" w:leftChars="0"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交货地点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eastAsia="zh-CN"/>
        </w:rPr>
        <w:t>：采购人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指定地点。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 w:firstLine="0" w:firstLineChars="0"/>
        <w:textAlignment w:val="auto"/>
        <w:rPr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八</w:t>
      </w:r>
      <w:r>
        <w:rPr>
          <w:rFonts w:hint="eastAsia"/>
          <w:b/>
          <w:bCs/>
          <w:sz w:val="28"/>
          <w:szCs w:val="28"/>
          <w:highlight w:val="none"/>
        </w:rPr>
        <w:t>、交货期：</w:t>
      </w:r>
      <w:r>
        <w:rPr>
          <w:sz w:val="28"/>
          <w:szCs w:val="28"/>
          <w:highlight w:val="none"/>
        </w:rPr>
        <w:t xml:space="preserve"> </w:t>
      </w:r>
      <w:r>
        <w:rPr>
          <w:rFonts w:hint="eastAsia"/>
          <w:sz w:val="28"/>
          <w:szCs w:val="28"/>
          <w:highlight w:val="none"/>
        </w:rPr>
        <w:t>合同签订后</w:t>
      </w:r>
      <w:r>
        <w:rPr>
          <w:rFonts w:hint="eastAsia"/>
          <w:sz w:val="28"/>
          <w:szCs w:val="28"/>
          <w:highlight w:val="none"/>
          <w:lang w:val="en-US" w:eastAsia="zh-CN"/>
        </w:rPr>
        <w:t>7</w:t>
      </w:r>
      <w:r>
        <w:rPr>
          <w:rFonts w:hint="eastAsia"/>
          <w:sz w:val="28"/>
          <w:szCs w:val="28"/>
          <w:highlight w:val="none"/>
        </w:rPr>
        <w:t>个日。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 w:firstLine="0" w:firstLineChars="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九</w:t>
      </w:r>
      <w:r>
        <w:rPr>
          <w:rFonts w:hint="eastAsia"/>
          <w:b/>
          <w:bCs/>
          <w:sz w:val="28"/>
          <w:szCs w:val="28"/>
          <w:highlight w:val="none"/>
        </w:rPr>
        <w:t>、</w:t>
      </w:r>
      <w:r>
        <w:rPr>
          <w:b/>
          <w:bCs/>
          <w:sz w:val="28"/>
          <w:szCs w:val="28"/>
          <w:highlight w:val="none"/>
        </w:rPr>
        <w:t>质保期</w:t>
      </w:r>
      <w:r>
        <w:rPr>
          <w:rFonts w:hint="eastAsia"/>
          <w:b/>
          <w:bCs/>
          <w:sz w:val="28"/>
          <w:szCs w:val="28"/>
          <w:highlight w:val="none"/>
        </w:rPr>
        <w:t>：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3</w:t>
      </w:r>
      <w:r>
        <w:rPr>
          <w:rFonts w:hint="eastAsia"/>
          <w:sz w:val="28"/>
          <w:szCs w:val="28"/>
          <w:highlight w:val="none"/>
          <w:lang w:val="en-US" w:eastAsia="zh-CN"/>
        </w:rPr>
        <w:t>年。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 w:firstLine="560" w:firstLineChars="200"/>
        <w:textAlignment w:val="auto"/>
        <w:rPr>
          <w:rFonts w:hint="default" w:eastAsiaTheme="minorEastAsia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 xml:space="preserve">1. </w:t>
      </w:r>
      <w:r>
        <w:rPr>
          <w:b w:val="0"/>
          <w:bCs w:val="0"/>
          <w:sz w:val="28"/>
          <w:szCs w:val="28"/>
          <w:highlight w:val="none"/>
        </w:rPr>
        <w:t>质保期内设备出现任何故障中标商负责免费维修并更换损坏的配件</w:t>
      </w:r>
      <w:r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  <w:t>及提供相关服务。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 w:firstLine="560" w:firstLineChars="200"/>
        <w:textAlignment w:val="auto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2. 在接到报修后2小时予以响应，技术人员到现场24小时内完成维修。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 w:firstLine="0" w:firstLineChars="0"/>
        <w:textAlignment w:val="auto"/>
        <w:rPr>
          <w:rFonts w:hint="eastAsia"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十</w:t>
      </w:r>
      <w:r>
        <w:rPr>
          <w:rFonts w:hint="eastAsia"/>
          <w:b/>
          <w:bCs/>
          <w:sz w:val="28"/>
          <w:szCs w:val="28"/>
          <w:highlight w:val="none"/>
        </w:rPr>
        <w:t>、付款方式：</w:t>
      </w:r>
      <w:r>
        <w:rPr>
          <w:rFonts w:hint="eastAsia"/>
          <w:sz w:val="28"/>
          <w:szCs w:val="28"/>
          <w:highlight w:val="none"/>
        </w:rPr>
        <w:t>所有设备供货安装完毕通过验收并稳定运行30日后，支付90%合同款，质保期过后30个工作日内支付剩余10%的合同款。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/>
        <w:textAlignment w:val="auto"/>
        <w:rPr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十、地点：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采购人指定地点。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240" w:lineRule="auto"/>
        <w:ind w:left="0" w:right="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bCs/>
          <w:sz w:val="32"/>
          <w:highlight w:val="none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sz w:val="32"/>
          <w:szCs w:val="32"/>
          <w:highlight w:val="none"/>
        </w:rPr>
        <w:t>报价</w:t>
      </w:r>
      <w:r>
        <w:rPr>
          <w:rFonts w:ascii="宋体" w:hAnsi="宋体"/>
          <w:b/>
          <w:bCs/>
          <w:sz w:val="32"/>
          <w:szCs w:val="32"/>
          <w:highlight w:val="none"/>
        </w:rPr>
        <w:t>表</w:t>
      </w:r>
    </w:p>
    <w:p>
      <w:pPr>
        <w:adjustRightInd w:val="0"/>
        <w:snapToGrid w:val="0"/>
        <w:spacing w:line="460" w:lineRule="exact"/>
        <w:rPr>
          <w:rFonts w:hint="eastAsia" w:ascii="宋体" w:hAnsi="宋体"/>
          <w:b/>
          <w:bCs/>
          <w:sz w:val="24"/>
          <w:highlight w:val="none"/>
        </w:rPr>
      </w:pPr>
    </w:p>
    <w:p>
      <w:pPr>
        <w:pStyle w:val="3"/>
        <w:spacing w:line="460" w:lineRule="exact"/>
        <w:ind w:left="57" w:right="57" w:firstLine="57"/>
        <w:rPr>
          <w:rFonts w:hint="eastAsia" w:hAnsi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highlight w:val="none"/>
        </w:rPr>
        <w:t>供应商名称（加盖公章）</w:t>
      </w:r>
      <w:r>
        <w:rPr>
          <w:rFonts w:hint="eastAsia" w:hAnsi="宋体" w:cs="宋体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pStyle w:val="3"/>
        <w:spacing w:line="460" w:lineRule="exact"/>
        <w:ind w:left="57" w:right="57" w:firstLine="57"/>
        <w:rPr>
          <w:rFonts w:hint="eastAsia" w:hAnsi="宋体" w:cs="宋体"/>
          <w:sz w:val="24"/>
          <w:szCs w:val="24"/>
          <w:u w:val="single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项目名称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四轮移动式剪叉升降平台采购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tbl>
      <w:tblPr>
        <w:tblStyle w:val="7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49"/>
        <w:gridCol w:w="2366"/>
        <w:gridCol w:w="2704"/>
        <w:gridCol w:w="1080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8" w:hRule="atLeast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</w:rPr>
              <w:t>序号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</w:rPr>
              <w:t>服务名称</w:t>
            </w:r>
          </w:p>
        </w:tc>
        <w:tc>
          <w:tcPr>
            <w:tcW w:w="2704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hint="default" w:ascii="宋体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规格要求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</w:rPr>
              <w:t>数量</w:t>
            </w:r>
          </w:p>
        </w:tc>
        <w:tc>
          <w:tcPr>
            <w:tcW w:w="2194" w:type="dxa"/>
            <w:vAlign w:val="center"/>
          </w:tcPr>
          <w:p>
            <w:pPr>
              <w:adjustRightInd w:val="0"/>
              <w:snapToGrid w:val="0"/>
              <w:ind w:left="-88" w:leftChars="-42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总价</w:t>
            </w:r>
            <w:r>
              <w:rPr>
                <w:rFonts w:hint="eastAsia" w:ascii="宋体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13" w:hRule="atLeast"/>
        </w:trPr>
        <w:tc>
          <w:tcPr>
            <w:tcW w:w="717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Theme="minor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15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四轮移动式剪叉升降平台</w:t>
            </w:r>
          </w:p>
        </w:tc>
        <w:tc>
          <w:tcPr>
            <w:tcW w:w="2704" w:type="dxa"/>
          </w:tcPr>
          <w:p>
            <w:pPr>
              <w:pStyle w:val="2"/>
              <w:rPr>
                <w:rFonts w:hint="eastAsia" w:ascii="宋体" w:hAnsi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长：&gt;2米，宽：&gt;1米，升高10米，载重500公斤，为电动助力行走（不需要人工助力行走）</w:t>
            </w:r>
          </w:p>
        </w:tc>
        <w:tc>
          <w:tcPr>
            <w:tcW w:w="1080" w:type="dxa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" w:hAnsi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ind w:firstLine="240" w:firstLineChars="100"/>
              <w:rPr>
                <w:rFonts w:hint="default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1台</w:t>
            </w:r>
          </w:p>
        </w:tc>
        <w:tc>
          <w:tcPr>
            <w:tcW w:w="2194" w:type="dxa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06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总报价:大写：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小写：</w:t>
            </w:r>
          </w:p>
        </w:tc>
      </w:tr>
    </w:tbl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ascii="宋体" w:hAnsi="宋体"/>
          <w:b/>
          <w:bCs/>
          <w:sz w:val="32"/>
          <w:szCs w:val="32"/>
          <w:highlight w:val="none"/>
        </w:rPr>
      </w:pPr>
    </w:p>
    <w:p>
      <w:pPr>
        <w:adjustRightInd w:val="0"/>
        <w:snapToGrid w:val="0"/>
        <w:spacing w:line="46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adjustRightInd w:val="0"/>
        <w:snapToGrid w:val="0"/>
        <w:spacing w:line="4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说明: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所有价格均系用人民币表示，单位为元，精确到个数位。</w:t>
      </w:r>
    </w:p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2.</w:t>
      </w:r>
      <w:r>
        <w:rPr>
          <w:rFonts w:hint="eastAsia" w:ascii="宋体" w:hAnsi="宋体"/>
          <w:sz w:val="28"/>
          <w:szCs w:val="28"/>
        </w:rPr>
        <w:t>报价包括本采购项目货物的供货、运输费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装卸</w:t>
      </w:r>
      <w:r>
        <w:rPr>
          <w:rFonts w:hint="eastAsia" w:ascii="宋体" w:hAnsi="宋体"/>
          <w:sz w:val="28"/>
          <w:szCs w:val="28"/>
          <w:lang w:eastAsia="zh-CN"/>
        </w:rPr>
        <w:t>费</w:t>
      </w:r>
      <w:r>
        <w:rPr>
          <w:rFonts w:hint="eastAsia" w:ascii="宋体" w:hAnsi="宋体"/>
          <w:sz w:val="28"/>
          <w:szCs w:val="28"/>
        </w:rPr>
        <w:t>及售后服务、税金等</w:t>
      </w:r>
      <w:r>
        <w:rPr>
          <w:rFonts w:hint="eastAsia" w:ascii="宋体" w:hAnsi="宋体" w:eastAsia="宋体" w:cs="宋体"/>
          <w:sz w:val="28"/>
          <w:szCs w:val="28"/>
        </w:rPr>
        <w:t>其他相关费用。</w:t>
      </w:r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2520" w:firstLineChars="9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法定代表人或法人授权代表（签字）：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numPr>
          <w:ilvl w:val="0"/>
          <w:numId w:val="0"/>
        </w:numPr>
        <w:ind w:firstLine="4200" w:firstLineChars="1500"/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年    月     </w:t>
      </w:r>
      <w:r>
        <w:rPr>
          <w:rFonts w:hint="eastAsia" w:ascii="宋体" w:hAnsi="宋体" w:cs="宋体"/>
          <w:sz w:val="28"/>
          <w:szCs w:val="28"/>
          <w:lang w:eastAsia="zh-CN"/>
        </w:rPr>
        <w:t>日</w:t>
      </w:r>
    </w:p>
    <w:sectPr>
      <w:pgSz w:w="11906" w:h="16838"/>
      <w:pgMar w:top="1355" w:right="1355" w:bottom="1355" w:left="1355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033330"/>
    <w:multiLevelType w:val="singleLevel"/>
    <w:tmpl w:val="8E033330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DC854A73"/>
    <w:multiLevelType w:val="singleLevel"/>
    <w:tmpl w:val="DC854A7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E0D83"/>
    <w:rsid w:val="131047EA"/>
    <w:rsid w:val="1D372531"/>
    <w:rsid w:val="28BA6D77"/>
    <w:rsid w:val="2E4D7FD7"/>
    <w:rsid w:val="31471C2B"/>
    <w:rsid w:val="36701C92"/>
    <w:rsid w:val="393D492A"/>
    <w:rsid w:val="487D4DB1"/>
    <w:rsid w:val="495A1AC2"/>
    <w:rsid w:val="4CC20BA2"/>
    <w:rsid w:val="67DE0D83"/>
    <w:rsid w:val="707B495C"/>
    <w:rsid w:val="71DE10D4"/>
    <w:rsid w:val="7B41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/>
      <w:sz w:val="20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2021-03-11T03:55:00Z</dcterms:created>
  <dc:creator>Administrator</dc:creator>
  <cp:lastModifiedBy>Administrator</cp:lastModifiedBy>
  <dcterms:modified xsi:type="dcterms:W3CDTF">2021-09-24T09:23:37Z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F22F02A097D8479894EE42AB362E8314</vt:lpwstr>
  </property>
</Properties>
</file>