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69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1544"/>
        <w:gridCol w:w="990"/>
        <w:gridCol w:w="1241"/>
      </w:tblGrid>
      <w:tr w14:paraId="229ACC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3223" w:type="dxa"/>
            <w:vAlign w:val="top"/>
          </w:tcPr>
          <w:p w14:paraId="0E8CCFA5">
            <w:pPr>
              <w:pStyle w:val="4"/>
              <w:spacing w:before="183" w:line="222" w:lineRule="auto"/>
              <w:ind w:left="1065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耗材名称</w:t>
            </w:r>
          </w:p>
        </w:tc>
        <w:tc>
          <w:tcPr>
            <w:tcW w:w="1544" w:type="dxa"/>
            <w:vAlign w:val="top"/>
          </w:tcPr>
          <w:p w14:paraId="2F65C616">
            <w:pPr>
              <w:pStyle w:val="4"/>
              <w:spacing w:before="4" w:line="196" w:lineRule="auto"/>
              <w:ind w:left="366" w:right="206" w:hanging="137"/>
              <w:rPr>
                <w:sz w:val="28"/>
                <w:szCs w:val="28"/>
              </w:rPr>
            </w:pPr>
            <w:r>
              <w:rPr>
                <w:b/>
                <w:bCs/>
                <w:spacing w:val="-8"/>
                <w:sz w:val="28"/>
                <w:szCs w:val="28"/>
              </w:rPr>
              <w:t>预算单价</w:t>
            </w:r>
            <w:r>
              <w:rPr>
                <w:b/>
                <w:bCs/>
                <w:spacing w:val="-9"/>
                <w:sz w:val="28"/>
                <w:szCs w:val="28"/>
              </w:rPr>
              <w:t>（元）</w:t>
            </w:r>
          </w:p>
        </w:tc>
        <w:tc>
          <w:tcPr>
            <w:tcW w:w="990" w:type="dxa"/>
            <w:vAlign w:val="top"/>
          </w:tcPr>
          <w:p w14:paraId="6C5DC660">
            <w:pPr>
              <w:pStyle w:val="4"/>
              <w:spacing w:before="4" w:line="196" w:lineRule="auto"/>
              <w:ind w:left="233" w:right="139" w:hanging="42"/>
              <w:rPr>
                <w:sz w:val="28"/>
                <w:szCs w:val="28"/>
              </w:rPr>
            </w:pPr>
            <w:r>
              <w:rPr>
                <w:b/>
                <w:bCs/>
                <w:spacing w:val="-19"/>
                <w:sz w:val="28"/>
                <w:szCs w:val="28"/>
              </w:rPr>
              <w:t>国产/</w:t>
            </w:r>
            <w:r>
              <w:rPr>
                <w:b/>
                <w:bCs/>
                <w:spacing w:val="21"/>
                <w:sz w:val="28"/>
                <w:szCs w:val="28"/>
              </w:rPr>
              <w:t>进口</w:t>
            </w:r>
          </w:p>
        </w:tc>
        <w:tc>
          <w:tcPr>
            <w:tcW w:w="1241" w:type="dxa"/>
            <w:vAlign w:val="top"/>
          </w:tcPr>
          <w:p w14:paraId="00274771">
            <w:pPr>
              <w:pStyle w:val="4"/>
              <w:spacing w:before="155" w:line="225" w:lineRule="auto"/>
              <w:ind w:left="356"/>
              <w:rPr>
                <w:sz w:val="28"/>
                <w:szCs w:val="28"/>
              </w:rPr>
            </w:pPr>
            <w:r>
              <w:rPr>
                <w:b/>
                <w:bCs/>
                <w:spacing w:val="-13"/>
                <w:sz w:val="28"/>
                <w:szCs w:val="28"/>
              </w:rPr>
              <w:t>备注</w:t>
            </w:r>
          </w:p>
        </w:tc>
      </w:tr>
      <w:tr w14:paraId="164930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23" w:type="dxa"/>
            <w:vAlign w:val="top"/>
          </w:tcPr>
          <w:p w14:paraId="6C79F943">
            <w:pPr>
              <w:pStyle w:val="4"/>
              <w:spacing w:before="37" w:line="220" w:lineRule="auto"/>
              <w:ind w:left="187"/>
            </w:pPr>
            <w:r>
              <w:rPr>
                <w:spacing w:val="-2"/>
              </w:rPr>
              <w:t>一次性电动腔镜用直线型切</w:t>
            </w:r>
          </w:p>
          <w:p w14:paraId="0EDF98B8">
            <w:pPr>
              <w:pStyle w:val="4"/>
              <w:spacing w:before="25" w:line="207" w:lineRule="auto"/>
              <w:ind w:left="1147"/>
            </w:pPr>
            <w:r>
              <w:rPr>
                <w:spacing w:val="-5"/>
              </w:rPr>
              <w:t>割吻合器</w:t>
            </w:r>
          </w:p>
        </w:tc>
        <w:tc>
          <w:tcPr>
            <w:tcW w:w="1544" w:type="dxa"/>
            <w:vAlign w:val="top"/>
          </w:tcPr>
          <w:p w14:paraId="6F6E9AED">
            <w:pPr>
              <w:pStyle w:val="4"/>
              <w:spacing w:before="193" w:line="241" w:lineRule="auto"/>
              <w:ind w:left="543"/>
            </w:pPr>
            <w:r>
              <w:rPr>
                <w:spacing w:val="-4"/>
              </w:rPr>
              <w:t>3119</w:t>
            </w:r>
          </w:p>
        </w:tc>
        <w:tc>
          <w:tcPr>
            <w:tcW w:w="990" w:type="dxa"/>
            <w:vAlign w:val="top"/>
          </w:tcPr>
          <w:p w14:paraId="39F11E8E">
            <w:pPr>
              <w:pStyle w:val="4"/>
              <w:spacing w:before="193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33301198">
            <w:pPr>
              <w:pStyle w:val="4"/>
              <w:spacing w:before="193" w:line="222" w:lineRule="auto"/>
              <w:ind w:left="151"/>
            </w:pPr>
          </w:p>
        </w:tc>
      </w:tr>
      <w:tr w14:paraId="4EBC3A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1514B546">
            <w:pPr>
              <w:pStyle w:val="4"/>
              <w:spacing w:before="39" w:line="223" w:lineRule="auto"/>
              <w:ind w:left="667" w:right="170" w:hanging="480"/>
            </w:pPr>
            <w:r>
              <w:rPr>
                <w:spacing w:val="-2"/>
              </w:rPr>
              <w:t>一次性电动腔镜用直线型切</w:t>
            </w:r>
            <w:r>
              <w:rPr>
                <w:spacing w:val="-3"/>
              </w:rPr>
              <w:t>割吻合器钉仓组件</w:t>
            </w:r>
          </w:p>
        </w:tc>
        <w:tc>
          <w:tcPr>
            <w:tcW w:w="1544" w:type="dxa"/>
            <w:vAlign w:val="top"/>
          </w:tcPr>
          <w:p w14:paraId="2E8219F2">
            <w:pPr>
              <w:pStyle w:val="4"/>
              <w:spacing w:before="194" w:line="241" w:lineRule="auto"/>
              <w:ind w:left="541"/>
            </w:pPr>
            <w:r>
              <w:rPr>
                <w:spacing w:val="-3"/>
              </w:rPr>
              <w:t>2498</w:t>
            </w:r>
          </w:p>
        </w:tc>
        <w:tc>
          <w:tcPr>
            <w:tcW w:w="990" w:type="dxa"/>
            <w:vAlign w:val="top"/>
          </w:tcPr>
          <w:p w14:paraId="7D40A9F7">
            <w:pPr>
              <w:pStyle w:val="4"/>
              <w:spacing w:before="193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F03475A">
            <w:pPr>
              <w:pStyle w:val="4"/>
              <w:spacing w:before="194" w:line="222" w:lineRule="auto"/>
              <w:ind w:left="151"/>
            </w:pPr>
          </w:p>
        </w:tc>
      </w:tr>
      <w:tr w14:paraId="007498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055DB2A5">
            <w:pPr>
              <w:pStyle w:val="4"/>
              <w:spacing w:before="37" w:line="207" w:lineRule="auto"/>
              <w:ind w:left="1268"/>
            </w:pPr>
            <w:r>
              <w:rPr>
                <w:spacing w:val="-7"/>
              </w:rPr>
              <w:t>定标液</w:t>
            </w:r>
          </w:p>
        </w:tc>
        <w:tc>
          <w:tcPr>
            <w:tcW w:w="1544" w:type="dxa"/>
            <w:vAlign w:val="top"/>
          </w:tcPr>
          <w:p w14:paraId="1E8589A4">
            <w:pPr>
              <w:pStyle w:val="4"/>
              <w:spacing w:before="37" w:line="207" w:lineRule="auto"/>
              <w:ind w:left="543"/>
            </w:pPr>
            <w:r>
              <w:rPr>
                <w:spacing w:val="-4"/>
              </w:rPr>
              <w:t>5500</w:t>
            </w:r>
          </w:p>
        </w:tc>
        <w:tc>
          <w:tcPr>
            <w:tcW w:w="990" w:type="dxa"/>
            <w:vAlign w:val="top"/>
          </w:tcPr>
          <w:p w14:paraId="2666A2FA">
            <w:pPr>
              <w:pStyle w:val="4"/>
              <w:spacing w:before="37" w:line="207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24BF96BC">
            <w:pPr>
              <w:pStyle w:val="4"/>
              <w:spacing w:before="37" w:line="207" w:lineRule="auto"/>
              <w:ind w:left="151"/>
              <w:rPr>
                <w:rFonts w:hint="default" w:eastAsia="仿宋"/>
                <w:lang w:val="en-US" w:eastAsia="zh-CN"/>
              </w:rPr>
            </w:pPr>
            <w:r>
              <w:rPr>
                <w:spacing w:val="-4"/>
              </w:rPr>
              <w:t>设备配套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rFonts w:hint="eastAsia"/>
                <w:spacing w:val="-4"/>
                <w:lang w:val="en-US" w:eastAsia="zh-CN"/>
              </w:rPr>
              <w:t>上消化道PH值动态监测仪PDY-L</w:t>
            </w:r>
          </w:p>
        </w:tc>
      </w:tr>
      <w:tr w14:paraId="0BFFE4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3223" w:type="dxa"/>
            <w:vAlign w:val="top"/>
          </w:tcPr>
          <w:p w14:paraId="533A814E">
            <w:pPr>
              <w:pStyle w:val="4"/>
              <w:spacing w:before="39" w:line="206" w:lineRule="auto"/>
              <w:ind w:left="981"/>
            </w:pPr>
            <w:r>
              <w:rPr>
                <w:spacing w:val="-4"/>
              </w:rPr>
              <w:t>PH</w:t>
            </w:r>
            <w:r>
              <w:rPr>
                <w:spacing w:val="-42"/>
              </w:rPr>
              <w:t xml:space="preserve"> </w:t>
            </w:r>
            <w:r>
              <w:rPr>
                <w:spacing w:val="-4"/>
              </w:rPr>
              <w:t>值传感器</w:t>
            </w:r>
          </w:p>
        </w:tc>
        <w:tc>
          <w:tcPr>
            <w:tcW w:w="1544" w:type="dxa"/>
            <w:vAlign w:val="top"/>
          </w:tcPr>
          <w:p w14:paraId="06A546E3">
            <w:pPr>
              <w:pStyle w:val="4"/>
              <w:spacing w:before="39" w:line="206" w:lineRule="auto"/>
              <w:ind w:left="543"/>
            </w:pPr>
            <w:r>
              <w:rPr>
                <w:spacing w:val="-4"/>
              </w:rPr>
              <w:t>3800</w:t>
            </w:r>
          </w:p>
        </w:tc>
        <w:tc>
          <w:tcPr>
            <w:tcW w:w="990" w:type="dxa"/>
            <w:vAlign w:val="top"/>
          </w:tcPr>
          <w:p w14:paraId="61B679A4">
            <w:pPr>
              <w:pStyle w:val="4"/>
              <w:spacing w:before="39" w:line="206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283A7889">
            <w:pPr>
              <w:pStyle w:val="4"/>
              <w:spacing w:before="39" w:line="206" w:lineRule="auto"/>
              <w:ind w:left="151"/>
              <w:rPr>
                <w:rFonts w:hint="default"/>
                <w:lang w:val="en-US"/>
              </w:rPr>
            </w:pPr>
            <w:r>
              <w:rPr>
                <w:spacing w:val="-4"/>
              </w:rPr>
              <w:t>设备配套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rFonts w:hint="eastAsia"/>
                <w:spacing w:val="-4"/>
                <w:lang w:val="en-US" w:eastAsia="zh-CN"/>
              </w:rPr>
              <w:t>上消化道PH值动态监测仪 PDY-L</w:t>
            </w:r>
          </w:p>
        </w:tc>
      </w:tr>
      <w:tr w14:paraId="709495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1A84BF08">
            <w:pPr>
              <w:pStyle w:val="4"/>
              <w:spacing w:before="39" w:line="220" w:lineRule="auto"/>
              <w:ind w:left="187"/>
            </w:pPr>
            <w:r>
              <w:rPr>
                <w:spacing w:val="-2"/>
              </w:rPr>
              <w:t>一次性多通道单孔腹腔镜手</w:t>
            </w:r>
          </w:p>
          <w:p w14:paraId="30D2B410">
            <w:pPr>
              <w:pStyle w:val="4"/>
              <w:spacing w:before="25" w:line="206" w:lineRule="auto"/>
              <w:ind w:left="1144"/>
            </w:pPr>
            <w:r>
              <w:rPr>
                <w:spacing w:val="-5"/>
              </w:rPr>
              <w:t>术穿刺器</w:t>
            </w:r>
          </w:p>
        </w:tc>
        <w:tc>
          <w:tcPr>
            <w:tcW w:w="1544" w:type="dxa"/>
            <w:vAlign w:val="top"/>
          </w:tcPr>
          <w:p w14:paraId="788E304A">
            <w:pPr>
              <w:pStyle w:val="4"/>
              <w:spacing w:before="195" w:line="226" w:lineRule="auto"/>
              <w:ind w:left="241"/>
            </w:pPr>
            <w:r>
              <w:rPr>
                <w:spacing w:val="-2"/>
              </w:rPr>
              <w:t>2800/4800</w:t>
            </w:r>
          </w:p>
        </w:tc>
        <w:tc>
          <w:tcPr>
            <w:tcW w:w="990" w:type="dxa"/>
            <w:vAlign w:val="top"/>
          </w:tcPr>
          <w:p w14:paraId="2AC8E30E">
            <w:pPr>
              <w:pStyle w:val="4"/>
              <w:spacing w:before="194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BA0BFF6">
            <w:pPr>
              <w:pStyle w:val="4"/>
              <w:spacing w:before="195" w:line="222" w:lineRule="auto"/>
              <w:ind w:left="151"/>
            </w:pPr>
          </w:p>
        </w:tc>
      </w:tr>
      <w:tr w14:paraId="768158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23" w:type="dxa"/>
            <w:vAlign w:val="top"/>
          </w:tcPr>
          <w:p w14:paraId="363955BD">
            <w:pPr>
              <w:pStyle w:val="4"/>
              <w:spacing w:before="39" w:line="220" w:lineRule="auto"/>
              <w:ind w:left="187"/>
            </w:pPr>
            <w:r>
              <w:rPr>
                <w:spacing w:val="-2"/>
              </w:rPr>
              <w:t>一次性使用可视经鼻胃肠营</w:t>
            </w:r>
          </w:p>
          <w:p w14:paraId="463345C4">
            <w:pPr>
              <w:pStyle w:val="4"/>
              <w:spacing w:before="25" w:line="206" w:lineRule="auto"/>
              <w:ind w:left="1383"/>
            </w:pPr>
            <w:r>
              <w:rPr>
                <w:spacing w:val="-8"/>
              </w:rPr>
              <w:t>养管</w:t>
            </w:r>
          </w:p>
        </w:tc>
        <w:tc>
          <w:tcPr>
            <w:tcW w:w="1544" w:type="dxa"/>
            <w:vAlign w:val="top"/>
          </w:tcPr>
          <w:p w14:paraId="7B2464AD">
            <w:pPr>
              <w:pStyle w:val="4"/>
              <w:spacing w:before="194" w:line="241" w:lineRule="auto"/>
              <w:ind w:left="541"/>
            </w:pPr>
            <w:r>
              <w:rPr>
                <w:spacing w:val="-3"/>
              </w:rPr>
              <w:t>2500</w:t>
            </w:r>
          </w:p>
        </w:tc>
        <w:tc>
          <w:tcPr>
            <w:tcW w:w="990" w:type="dxa"/>
            <w:vAlign w:val="top"/>
          </w:tcPr>
          <w:p w14:paraId="237E40B2">
            <w:pPr>
              <w:pStyle w:val="4"/>
              <w:spacing w:before="194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2D8E6086">
            <w:pPr>
              <w:pStyle w:val="4"/>
              <w:spacing w:before="195" w:line="222" w:lineRule="auto"/>
              <w:ind w:left="151"/>
            </w:pPr>
          </w:p>
        </w:tc>
      </w:tr>
      <w:tr w14:paraId="5873C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5C6C92B7">
            <w:pPr>
              <w:pStyle w:val="4"/>
              <w:spacing w:before="39" w:line="206" w:lineRule="auto"/>
              <w:ind w:left="1385"/>
            </w:pPr>
            <w:r>
              <w:rPr>
                <w:spacing w:val="-9"/>
              </w:rPr>
              <w:t>导丝</w:t>
            </w:r>
          </w:p>
        </w:tc>
        <w:tc>
          <w:tcPr>
            <w:tcW w:w="1544" w:type="dxa"/>
            <w:vAlign w:val="top"/>
          </w:tcPr>
          <w:p w14:paraId="378718C6">
            <w:pPr>
              <w:pStyle w:val="4"/>
              <w:spacing w:before="39" w:line="206" w:lineRule="auto"/>
              <w:ind w:left="541"/>
            </w:pPr>
            <w:r>
              <w:rPr>
                <w:spacing w:val="-3"/>
              </w:rPr>
              <w:t>2800</w:t>
            </w:r>
          </w:p>
        </w:tc>
        <w:tc>
          <w:tcPr>
            <w:tcW w:w="990" w:type="dxa"/>
            <w:vAlign w:val="top"/>
          </w:tcPr>
          <w:p w14:paraId="6B25BEF3">
            <w:pPr>
              <w:pStyle w:val="4"/>
              <w:spacing w:before="39" w:line="206" w:lineRule="auto"/>
              <w:ind w:left="271"/>
            </w:pPr>
            <w:r>
              <w:rPr>
                <w:spacing w:val="20"/>
              </w:rPr>
              <w:t>进口</w:t>
            </w:r>
          </w:p>
        </w:tc>
        <w:tc>
          <w:tcPr>
            <w:tcW w:w="1241" w:type="dxa"/>
            <w:vAlign w:val="top"/>
          </w:tcPr>
          <w:p w14:paraId="593C2009">
            <w:pPr>
              <w:pStyle w:val="4"/>
              <w:spacing w:before="39" w:line="206" w:lineRule="auto"/>
              <w:ind w:left="151"/>
            </w:pPr>
          </w:p>
        </w:tc>
      </w:tr>
      <w:tr w14:paraId="194AFC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23" w:type="dxa"/>
            <w:vAlign w:val="top"/>
          </w:tcPr>
          <w:p w14:paraId="7BA1D936">
            <w:pPr>
              <w:pStyle w:val="4"/>
              <w:spacing w:before="195" w:line="222" w:lineRule="auto"/>
              <w:ind w:left="408"/>
            </w:pPr>
            <w:r>
              <w:rPr>
                <w:spacing w:val="-6"/>
              </w:rPr>
              <w:t>γ-干扰素非定值质控品</w:t>
            </w:r>
          </w:p>
        </w:tc>
        <w:tc>
          <w:tcPr>
            <w:tcW w:w="1544" w:type="dxa"/>
            <w:vAlign w:val="top"/>
          </w:tcPr>
          <w:p w14:paraId="5AC7A2BD">
            <w:pPr>
              <w:pStyle w:val="4"/>
              <w:spacing w:before="195" w:line="241" w:lineRule="auto"/>
              <w:ind w:left="556"/>
            </w:pPr>
            <w:r>
              <w:rPr>
                <w:spacing w:val="-7"/>
              </w:rPr>
              <w:t>1800</w:t>
            </w:r>
          </w:p>
        </w:tc>
        <w:tc>
          <w:tcPr>
            <w:tcW w:w="990" w:type="dxa"/>
            <w:vAlign w:val="top"/>
          </w:tcPr>
          <w:p w14:paraId="1BAE469B">
            <w:pPr>
              <w:pStyle w:val="4"/>
              <w:spacing w:before="194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680FC4EB">
            <w:pPr>
              <w:pStyle w:val="4"/>
              <w:spacing w:before="194" w:line="224" w:lineRule="auto"/>
              <w:ind w:left="151"/>
              <w:rPr>
                <w:rFonts w:hint="default" w:eastAsia="仿宋"/>
                <w:lang w:val="en-US" w:eastAsia="zh-CN"/>
              </w:rPr>
            </w:pPr>
            <w:r>
              <w:rPr>
                <w:spacing w:val="-4"/>
              </w:rPr>
              <w:t>设备配套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rFonts w:hint="eastAsia"/>
                <w:spacing w:val="-4"/>
                <w:lang w:val="en-US" w:eastAsia="zh-CN"/>
              </w:rPr>
              <w:t>全自动化学发光测定仪 AutolumoA2000</w:t>
            </w:r>
          </w:p>
        </w:tc>
      </w:tr>
      <w:tr w14:paraId="06D63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69C94610">
            <w:pPr>
              <w:pStyle w:val="4"/>
              <w:spacing w:before="197" w:line="221" w:lineRule="auto"/>
              <w:ind w:left="425"/>
            </w:pPr>
            <w:r>
              <w:rPr>
                <w:spacing w:val="-2"/>
              </w:rPr>
              <w:t>肝纤维化标志物质控品</w:t>
            </w:r>
          </w:p>
        </w:tc>
        <w:tc>
          <w:tcPr>
            <w:tcW w:w="1544" w:type="dxa"/>
            <w:vAlign w:val="top"/>
          </w:tcPr>
          <w:p w14:paraId="3FB54EF1">
            <w:pPr>
              <w:pStyle w:val="4"/>
              <w:spacing w:before="197" w:line="241" w:lineRule="auto"/>
              <w:ind w:left="540"/>
            </w:pPr>
            <w:r>
              <w:rPr>
                <w:spacing w:val="-3"/>
              </w:rPr>
              <w:t>6240</w:t>
            </w:r>
          </w:p>
        </w:tc>
        <w:tc>
          <w:tcPr>
            <w:tcW w:w="990" w:type="dxa"/>
            <w:vAlign w:val="top"/>
          </w:tcPr>
          <w:p w14:paraId="47047226">
            <w:pPr>
              <w:pStyle w:val="4"/>
              <w:spacing w:before="197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39F21328">
            <w:pPr>
              <w:pStyle w:val="4"/>
              <w:spacing w:before="197" w:line="224" w:lineRule="auto"/>
              <w:ind w:left="151"/>
              <w:rPr>
                <w:rFonts w:hint="default" w:eastAsia="仿宋"/>
                <w:lang w:val="en-US" w:eastAsia="zh-CN"/>
              </w:rPr>
            </w:pPr>
            <w:r>
              <w:rPr>
                <w:spacing w:val="-4"/>
              </w:rPr>
              <w:t>设备配套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rFonts w:hint="eastAsia"/>
                <w:spacing w:val="-4"/>
                <w:lang w:val="en-US" w:eastAsia="zh-CN"/>
              </w:rPr>
              <w:t>全自动化学发光测定仪 AutolumoA2000</w:t>
            </w:r>
          </w:p>
        </w:tc>
      </w:tr>
      <w:tr w14:paraId="78E8FF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2AA8343E">
            <w:pPr>
              <w:pStyle w:val="4"/>
              <w:spacing w:before="41" w:line="204" w:lineRule="auto"/>
              <w:ind w:left="307"/>
            </w:pPr>
            <w:r>
              <w:rPr>
                <w:spacing w:val="-2"/>
              </w:rPr>
              <w:t>一次性使用可视气管插管</w:t>
            </w:r>
          </w:p>
        </w:tc>
        <w:tc>
          <w:tcPr>
            <w:tcW w:w="1544" w:type="dxa"/>
            <w:vAlign w:val="top"/>
          </w:tcPr>
          <w:p w14:paraId="753C0FA5">
            <w:pPr>
              <w:pStyle w:val="4"/>
              <w:spacing w:before="41" w:line="204" w:lineRule="auto"/>
              <w:ind w:left="600"/>
            </w:pPr>
            <w:r>
              <w:rPr>
                <w:spacing w:val="-4"/>
              </w:rPr>
              <w:t>625</w:t>
            </w:r>
          </w:p>
        </w:tc>
        <w:tc>
          <w:tcPr>
            <w:tcW w:w="990" w:type="dxa"/>
            <w:vAlign w:val="top"/>
          </w:tcPr>
          <w:p w14:paraId="271F452C">
            <w:pPr>
              <w:pStyle w:val="4"/>
              <w:spacing w:before="41" w:line="20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82186CB">
            <w:pPr>
              <w:pStyle w:val="4"/>
              <w:spacing w:before="41" w:line="204" w:lineRule="auto"/>
              <w:ind w:left="151"/>
            </w:pPr>
          </w:p>
        </w:tc>
      </w:tr>
      <w:tr w14:paraId="7B04FD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7DC89C34">
            <w:pPr>
              <w:pStyle w:val="4"/>
              <w:spacing w:before="40" w:line="205" w:lineRule="auto"/>
              <w:ind w:left="666"/>
            </w:pPr>
            <w:r>
              <w:rPr>
                <w:spacing w:val="-3"/>
              </w:rPr>
              <w:t>无菌液体伤口敷料</w:t>
            </w:r>
          </w:p>
        </w:tc>
        <w:tc>
          <w:tcPr>
            <w:tcW w:w="1544" w:type="dxa"/>
            <w:vAlign w:val="top"/>
          </w:tcPr>
          <w:p w14:paraId="0AE956B5">
            <w:pPr>
              <w:pStyle w:val="4"/>
              <w:spacing w:before="40" w:line="205" w:lineRule="auto"/>
              <w:ind w:left="616"/>
            </w:pPr>
            <w:r>
              <w:rPr>
                <w:spacing w:val="-9"/>
              </w:rPr>
              <w:t>128</w:t>
            </w:r>
          </w:p>
        </w:tc>
        <w:tc>
          <w:tcPr>
            <w:tcW w:w="990" w:type="dxa"/>
            <w:vAlign w:val="top"/>
          </w:tcPr>
          <w:p w14:paraId="75E68DEB">
            <w:pPr>
              <w:pStyle w:val="4"/>
              <w:spacing w:before="40" w:line="205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7B65A5A">
            <w:pPr>
              <w:pStyle w:val="4"/>
              <w:spacing w:before="40" w:line="205" w:lineRule="auto"/>
              <w:ind w:left="151"/>
            </w:pPr>
          </w:p>
        </w:tc>
      </w:tr>
      <w:tr w14:paraId="6932E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6E26103C">
            <w:pPr>
              <w:pStyle w:val="4"/>
              <w:spacing w:before="40" w:line="205" w:lineRule="auto"/>
              <w:ind w:left="310"/>
            </w:pPr>
            <w:r>
              <w:rPr>
                <w:spacing w:val="-3"/>
              </w:rPr>
              <w:t>主动脉内球囊导管及附件</w:t>
            </w:r>
          </w:p>
        </w:tc>
        <w:tc>
          <w:tcPr>
            <w:tcW w:w="1544" w:type="dxa"/>
            <w:vAlign w:val="top"/>
          </w:tcPr>
          <w:p w14:paraId="7457E39F">
            <w:pPr>
              <w:pStyle w:val="4"/>
              <w:spacing w:before="40" w:line="205" w:lineRule="auto"/>
              <w:ind w:left="496"/>
            </w:pPr>
            <w:r>
              <w:rPr>
                <w:spacing w:val="-6"/>
              </w:rPr>
              <w:t>13433</w:t>
            </w:r>
          </w:p>
        </w:tc>
        <w:tc>
          <w:tcPr>
            <w:tcW w:w="990" w:type="dxa"/>
            <w:vAlign w:val="top"/>
          </w:tcPr>
          <w:p w14:paraId="2B1763F6">
            <w:pPr>
              <w:pStyle w:val="4"/>
              <w:spacing w:before="40" w:line="205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2489AAF9">
            <w:pPr>
              <w:pStyle w:val="4"/>
              <w:spacing w:before="40" w:line="205" w:lineRule="auto"/>
              <w:ind w:left="151"/>
              <w:rPr>
                <w:rFonts w:hint="default" w:eastAsia="仿宋"/>
                <w:lang w:val="en-US" w:eastAsia="zh-CN"/>
              </w:rPr>
            </w:pPr>
            <w:r>
              <w:rPr>
                <w:spacing w:val="-4"/>
              </w:rPr>
              <w:t>设备配套</w:t>
            </w:r>
            <w:r>
              <w:rPr>
                <w:rFonts w:hint="eastAsia"/>
                <w:spacing w:val="-4"/>
                <w:lang w:val="en-US" w:eastAsia="zh-CN"/>
              </w:rPr>
              <w:t>:主动脉球囊反搏泵 CS300</w:t>
            </w:r>
          </w:p>
        </w:tc>
      </w:tr>
      <w:tr w14:paraId="26B7CF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23" w:type="dxa"/>
            <w:vAlign w:val="top"/>
          </w:tcPr>
          <w:p w14:paraId="420E808A">
            <w:pPr>
              <w:pStyle w:val="4"/>
              <w:spacing w:before="39" w:line="220" w:lineRule="auto"/>
              <w:ind w:left="187"/>
            </w:pPr>
            <w:r>
              <w:rPr>
                <w:spacing w:val="-2"/>
              </w:rPr>
              <w:t>一次性使用鼻咽通气异型导</w:t>
            </w:r>
          </w:p>
          <w:p w14:paraId="7545BAFA">
            <w:pPr>
              <w:pStyle w:val="4"/>
              <w:spacing w:before="25" w:line="205" w:lineRule="auto"/>
              <w:ind w:left="1516"/>
            </w:pPr>
            <w:r>
              <w:t>管</w:t>
            </w:r>
          </w:p>
        </w:tc>
        <w:tc>
          <w:tcPr>
            <w:tcW w:w="1544" w:type="dxa"/>
            <w:vAlign w:val="top"/>
          </w:tcPr>
          <w:p w14:paraId="42DCE713">
            <w:pPr>
              <w:pStyle w:val="4"/>
              <w:spacing w:before="195" w:line="241" w:lineRule="auto"/>
              <w:ind w:left="616"/>
            </w:pPr>
            <w:r>
              <w:rPr>
                <w:spacing w:val="-9"/>
              </w:rPr>
              <w:t>120</w:t>
            </w:r>
          </w:p>
        </w:tc>
        <w:tc>
          <w:tcPr>
            <w:tcW w:w="990" w:type="dxa"/>
            <w:vAlign w:val="top"/>
          </w:tcPr>
          <w:p w14:paraId="74F12FA4">
            <w:pPr>
              <w:pStyle w:val="4"/>
              <w:spacing w:before="195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21116321">
            <w:pPr>
              <w:pStyle w:val="4"/>
              <w:spacing w:before="196" w:line="222" w:lineRule="auto"/>
              <w:ind w:left="151"/>
            </w:pPr>
          </w:p>
        </w:tc>
      </w:tr>
      <w:tr w14:paraId="3BEC6F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6CAFB3ED">
            <w:pPr>
              <w:pStyle w:val="4"/>
              <w:spacing w:before="43" w:line="203" w:lineRule="auto"/>
              <w:ind w:left="187"/>
            </w:pPr>
            <w:r>
              <w:rPr>
                <w:spacing w:val="-2"/>
              </w:rPr>
              <w:t>一次性使用可变径吸氧面罩</w:t>
            </w:r>
          </w:p>
        </w:tc>
        <w:tc>
          <w:tcPr>
            <w:tcW w:w="1544" w:type="dxa"/>
            <w:vAlign w:val="top"/>
          </w:tcPr>
          <w:p w14:paraId="619883E3">
            <w:pPr>
              <w:pStyle w:val="4"/>
              <w:spacing w:before="43" w:line="203" w:lineRule="auto"/>
              <w:ind w:left="616"/>
            </w:pPr>
            <w:r>
              <w:rPr>
                <w:spacing w:val="-9"/>
              </w:rPr>
              <w:t>143</w:t>
            </w:r>
          </w:p>
        </w:tc>
        <w:tc>
          <w:tcPr>
            <w:tcW w:w="990" w:type="dxa"/>
            <w:vAlign w:val="top"/>
          </w:tcPr>
          <w:p w14:paraId="1FB94ECC">
            <w:pPr>
              <w:pStyle w:val="4"/>
              <w:spacing w:before="43" w:line="203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616E19B4">
            <w:pPr>
              <w:pStyle w:val="4"/>
              <w:spacing w:before="43" w:line="203" w:lineRule="auto"/>
              <w:ind w:left="151"/>
            </w:pPr>
          </w:p>
        </w:tc>
      </w:tr>
      <w:tr w14:paraId="39B867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6F3F1C45">
            <w:pPr>
              <w:pStyle w:val="4"/>
              <w:spacing w:before="41" w:line="204" w:lineRule="auto"/>
              <w:ind w:left="924"/>
            </w:pPr>
            <w:r>
              <w:rPr>
                <w:spacing w:val="-7"/>
              </w:rPr>
              <w:t>医用测敏胶带</w:t>
            </w:r>
          </w:p>
        </w:tc>
        <w:tc>
          <w:tcPr>
            <w:tcW w:w="1544" w:type="dxa"/>
            <w:vAlign w:val="top"/>
          </w:tcPr>
          <w:p w14:paraId="0FBB75BA">
            <w:pPr>
              <w:pStyle w:val="4"/>
              <w:spacing w:before="41" w:line="204" w:lineRule="auto"/>
              <w:ind w:left="537"/>
            </w:pPr>
            <w:r>
              <w:rPr>
                <w:spacing w:val="-2"/>
              </w:rPr>
              <w:t>4200</w:t>
            </w:r>
          </w:p>
        </w:tc>
        <w:tc>
          <w:tcPr>
            <w:tcW w:w="990" w:type="dxa"/>
            <w:vAlign w:val="top"/>
          </w:tcPr>
          <w:p w14:paraId="11932BFE">
            <w:pPr>
              <w:pStyle w:val="4"/>
              <w:spacing w:before="41" w:line="20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4AA5FD4D">
            <w:pPr>
              <w:pStyle w:val="4"/>
              <w:spacing w:before="41" w:line="204" w:lineRule="auto"/>
              <w:ind w:left="151"/>
            </w:pPr>
          </w:p>
        </w:tc>
      </w:tr>
      <w:tr w14:paraId="6BC5E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223" w:type="dxa"/>
            <w:vAlign w:val="top"/>
          </w:tcPr>
          <w:p w14:paraId="0CEFA47C">
            <w:pPr>
              <w:pStyle w:val="4"/>
              <w:spacing w:before="41" w:line="206" w:lineRule="auto"/>
              <w:ind w:left="187"/>
            </w:pPr>
            <w:r>
              <w:rPr>
                <w:spacing w:val="-2"/>
              </w:rPr>
              <w:t>一次性使用肺结节定位穿刺</w:t>
            </w:r>
          </w:p>
        </w:tc>
        <w:tc>
          <w:tcPr>
            <w:tcW w:w="1544" w:type="dxa"/>
            <w:vAlign w:val="top"/>
          </w:tcPr>
          <w:p w14:paraId="11568DB0">
            <w:pPr>
              <w:pStyle w:val="4"/>
              <w:spacing w:before="41" w:line="206" w:lineRule="auto"/>
              <w:ind w:left="541"/>
            </w:pPr>
            <w:r>
              <w:rPr>
                <w:spacing w:val="-3"/>
              </w:rPr>
              <w:t>2616</w:t>
            </w:r>
          </w:p>
        </w:tc>
        <w:tc>
          <w:tcPr>
            <w:tcW w:w="990" w:type="dxa"/>
            <w:vAlign w:val="top"/>
          </w:tcPr>
          <w:p w14:paraId="1B22741B">
            <w:pPr>
              <w:pStyle w:val="4"/>
              <w:spacing w:before="41" w:line="206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4C2E3031">
            <w:pPr>
              <w:pStyle w:val="4"/>
              <w:spacing w:before="41" w:line="206" w:lineRule="auto"/>
              <w:ind w:left="151"/>
            </w:pPr>
          </w:p>
        </w:tc>
      </w:tr>
    </w:tbl>
    <w:p w14:paraId="49EB1007">
      <w:pPr>
        <w:rPr>
          <w:rFonts w:ascii="Arial"/>
          <w:sz w:val="21"/>
        </w:rPr>
      </w:pPr>
    </w:p>
    <w:p w14:paraId="376E2B2E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6" w:h="16839"/>
          <w:pgMar w:top="1431" w:right="1021" w:bottom="1151" w:left="1020" w:header="0" w:footer="989" w:gutter="0"/>
          <w:cols w:space="720" w:num="1"/>
        </w:sectPr>
      </w:pPr>
    </w:p>
    <w:p w14:paraId="08311A04">
      <w:pPr>
        <w:spacing w:line="91" w:lineRule="auto"/>
        <w:rPr>
          <w:rFonts w:ascii="Arial"/>
          <w:sz w:val="2"/>
        </w:rPr>
      </w:pPr>
    </w:p>
    <w:tbl>
      <w:tblPr>
        <w:tblStyle w:val="5"/>
        <w:tblW w:w="69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1544"/>
        <w:gridCol w:w="990"/>
        <w:gridCol w:w="1241"/>
      </w:tblGrid>
      <w:tr w14:paraId="53D166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3" w:type="dxa"/>
            <w:vAlign w:val="top"/>
          </w:tcPr>
          <w:p w14:paraId="0624DEAE">
            <w:pPr>
              <w:pStyle w:val="4"/>
              <w:spacing w:before="41" w:line="207" w:lineRule="auto"/>
              <w:ind w:left="1502"/>
            </w:pPr>
            <w:r>
              <w:t>针</w:t>
            </w:r>
          </w:p>
        </w:tc>
        <w:tc>
          <w:tcPr>
            <w:tcW w:w="1544" w:type="dxa"/>
            <w:vAlign w:val="top"/>
          </w:tcPr>
          <w:p w14:paraId="0CC5A09F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5B5A4A9C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2032C75C">
            <w:pPr>
              <w:rPr>
                <w:rFonts w:ascii="Arial"/>
                <w:sz w:val="21"/>
              </w:rPr>
            </w:pPr>
          </w:p>
        </w:tc>
      </w:tr>
      <w:tr w14:paraId="6F338B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223" w:type="dxa"/>
            <w:vAlign w:val="top"/>
          </w:tcPr>
          <w:p w14:paraId="673EBF63">
            <w:pPr>
              <w:pStyle w:val="4"/>
              <w:spacing w:before="36" w:line="223" w:lineRule="auto"/>
              <w:ind w:left="183"/>
            </w:pPr>
            <w:r>
              <w:rPr>
                <w:spacing w:val="-2"/>
              </w:rPr>
              <w:t>经桡动脉神经血管输送导管</w:t>
            </w:r>
          </w:p>
          <w:p w14:paraId="2A1FE9C0">
            <w:pPr>
              <w:pStyle w:val="4"/>
              <w:spacing w:before="22" w:line="207" w:lineRule="auto"/>
              <w:ind w:left="1392"/>
            </w:pPr>
            <w:r>
              <w:rPr>
                <w:spacing w:val="-13"/>
              </w:rPr>
              <w:t>系统</w:t>
            </w:r>
          </w:p>
        </w:tc>
        <w:tc>
          <w:tcPr>
            <w:tcW w:w="1544" w:type="dxa"/>
            <w:vAlign w:val="top"/>
          </w:tcPr>
          <w:p w14:paraId="031FEA1D">
            <w:pPr>
              <w:pStyle w:val="4"/>
              <w:spacing w:before="192" w:line="241" w:lineRule="auto"/>
              <w:ind w:left="481"/>
            </w:pPr>
            <w:r>
              <w:rPr>
                <w:spacing w:val="-3"/>
              </w:rPr>
              <w:t>21800</w:t>
            </w:r>
          </w:p>
        </w:tc>
        <w:tc>
          <w:tcPr>
            <w:tcW w:w="990" w:type="dxa"/>
            <w:vAlign w:val="top"/>
          </w:tcPr>
          <w:p w14:paraId="0B37DA25">
            <w:pPr>
              <w:pStyle w:val="4"/>
              <w:spacing w:before="192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48C0C9E9">
            <w:pPr>
              <w:pStyle w:val="4"/>
              <w:spacing w:before="193" w:line="222" w:lineRule="auto"/>
              <w:ind w:left="151"/>
            </w:pPr>
          </w:p>
        </w:tc>
      </w:tr>
      <w:tr w14:paraId="12CB4B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1854C948">
            <w:pPr>
              <w:pStyle w:val="4"/>
              <w:spacing w:before="39" w:line="206" w:lineRule="auto"/>
              <w:ind w:left="423"/>
            </w:pPr>
            <w:r>
              <w:rPr>
                <w:spacing w:val="-2"/>
              </w:rPr>
              <w:t>神经血管递送辅助导管</w:t>
            </w:r>
          </w:p>
        </w:tc>
        <w:tc>
          <w:tcPr>
            <w:tcW w:w="1544" w:type="dxa"/>
            <w:vAlign w:val="top"/>
          </w:tcPr>
          <w:p w14:paraId="2A09A5D4">
            <w:pPr>
              <w:pStyle w:val="4"/>
              <w:spacing w:before="39" w:line="206" w:lineRule="auto"/>
              <w:ind w:left="496"/>
            </w:pPr>
            <w:r>
              <w:rPr>
                <w:spacing w:val="-6"/>
              </w:rPr>
              <w:t>11800</w:t>
            </w:r>
          </w:p>
        </w:tc>
        <w:tc>
          <w:tcPr>
            <w:tcW w:w="990" w:type="dxa"/>
            <w:vAlign w:val="top"/>
          </w:tcPr>
          <w:p w14:paraId="6A26BE32">
            <w:pPr>
              <w:pStyle w:val="4"/>
              <w:spacing w:before="39" w:line="206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78E6AAC">
            <w:pPr>
              <w:pStyle w:val="4"/>
              <w:spacing w:before="39" w:line="206" w:lineRule="auto"/>
              <w:ind w:left="151"/>
            </w:pPr>
          </w:p>
        </w:tc>
      </w:tr>
      <w:tr w14:paraId="26ECE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3797349A">
            <w:pPr>
              <w:pStyle w:val="4"/>
              <w:spacing w:before="39" w:line="222" w:lineRule="auto"/>
              <w:ind w:left="183"/>
            </w:pPr>
            <w:r>
              <w:rPr>
                <w:spacing w:val="-2"/>
              </w:rPr>
              <w:t>经桡神经血管远端路通导引</w:t>
            </w:r>
          </w:p>
          <w:p w14:paraId="514E0D88">
            <w:pPr>
              <w:pStyle w:val="4"/>
              <w:spacing w:before="22" w:line="206" w:lineRule="auto"/>
              <w:ind w:left="1385"/>
            </w:pPr>
            <w:r>
              <w:rPr>
                <w:spacing w:val="-9"/>
              </w:rPr>
              <w:t>导管</w:t>
            </w:r>
          </w:p>
        </w:tc>
        <w:tc>
          <w:tcPr>
            <w:tcW w:w="1544" w:type="dxa"/>
            <w:vAlign w:val="top"/>
          </w:tcPr>
          <w:p w14:paraId="44BD6706">
            <w:pPr>
              <w:pStyle w:val="4"/>
              <w:spacing w:before="195" w:line="241" w:lineRule="auto"/>
              <w:ind w:left="496"/>
            </w:pPr>
            <w:r>
              <w:rPr>
                <w:spacing w:val="-6"/>
              </w:rPr>
              <w:t>12800</w:t>
            </w:r>
          </w:p>
        </w:tc>
        <w:tc>
          <w:tcPr>
            <w:tcW w:w="990" w:type="dxa"/>
            <w:vAlign w:val="top"/>
          </w:tcPr>
          <w:p w14:paraId="4ECA1A0C">
            <w:pPr>
              <w:pStyle w:val="4"/>
              <w:spacing w:before="194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38A54377">
            <w:pPr>
              <w:pStyle w:val="4"/>
              <w:spacing w:before="195" w:line="222" w:lineRule="auto"/>
              <w:ind w:left="151"/>
            </w:pPr>
          </w:p>
        </w:tc>
      </w:tr>
      <w:tr w14:paraId="6C7C61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3223" w:type="dxa"/>
            <w:vAlign w:val="top"/>
          </w:tcPr>
          <w:p w14:paraId="3A88B46C">
            <w:pPr>
              <w:pStyle w:val="4"/>
              <w:spacing w:before="39" w:line="206" w:lineRule="auto"/>
              <w:ind w:left="663"/>
            </w:pPr>
            <w:r>
              <w:rPr>
                <w:spacing w:val="-2"/>
              </w:rPr>
              <w:t>神经血管造影导管</w:t>
            </w:r>
          </w:p>
        </w:tc>
        <w:tc>
          <w:tcPr>
            <w:tcW w:w="1544" w:type="dxa"/>
            <w:vAlign w:val="top"/>
          </w:tcPr>
          <w:p w14:paraId="0ED90885">
            <w:pPr>
              <w:pStyle w:val="4"/>
              <w:spacing w:before="39" w:line="206" w:lineRule="auto"/>
              <w:ind w:left="599"/>
            </w:pPr>
            <w:r>
              <w:rPr>
                <w:spacing w:val="-4"/>
              </w:rPr>
              <w:t>880</w:t>
            </w:r>
          </w:p>
        </w:tc>
        <w:tc>
          <w:tcPr>
            <w:tcW w:w="990" w:type="dxa"/>
            <w:vAlign w:val="top"/>
          </w:tcPr>
          <w:p w14:paraId="0C886D36">
            <w:pPr>
              <w:pStyle w:val="4"/>
              <w:spacing w:before="39" w:line="206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0A48693E">
            <w:pPr>
              <w:pStyle w:val="4"/>
              <w:spacing w:before="39" w:line="206" w:lineRule="auto"/>
              <w:ind w:left="151"/>
            </w:pPr>
          </w:p>
        </w:tc>
      </w:tr>
      <w:tr w14:paraId="75DB00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2A9EA099">
            <w:pPr>
              <w:pStyle w:val="4"/>
              <w:spacing w:before="196" w:line="222" w:lineRule="auto"/>
              <w:ind w:left="346"/>
              <w:rPr>
                <w:rFonts w:hint="eastAsia" w:eastAsia="仿宋"/>
                <w:lang w:eastAsia="zh-CN"/>
              </w:rPr>
            </w:pPr>
            <w:r>
              <w:rPr>
                <w:rFonts w:hint="eastAsia"/>
                <w:spacing w:val="-6"/>
                <w:lang w:val="en-US" w:eastAsia="zh-CN"/>
              </w:rPr>
              <w:t>医用放大镜</w:t>
            </w:r>
          </w:p>
        </w:tc>
        <w:tc>
          <w:tcPr>
            <w:tcW w:w="1544" w:type="dxa"/>
            <w:vAlign w:val="top"/>
          </w:tcPr>
          <w:p w14:paraId="5FC9752B">
            <w:pPr>
              <w:pStyle w:val="4"/>
              <w:spacing w:before="196" w:line="241" w:lineRule="auto"/>
              <w:ind w:left="483"/>
              <w:rPr>
                <w:rFonts w:hint="default" w:eastAsia="仿宋"/>
                <w:lang w:val="en-US" w:eastAsia="zh-CN"/>
              </w:rPr>
            </w:pPr>
            <w:r>
              <w:rPr>
                <w:rFonts w:hint="eastAsia"/>
                <w:spacing w:val="-3"/>
                <w:lang w:val="en-US" w:eastAsia="zh-CN"/>
              </w:rPr>
              <w:t>40600</w:t>
            </w:r>
          </w:p>
        </w:tc>
        <w:tc>
          <w:tcPr>
            <w:tcW w:w="990" w:type="dxa"/>
            <w:vAlign w:val="top"/>
          </w:tcPr>
          <w:p w14:paraId="2D64A851">
            <w:pPr>
              <w:pStyle w:val="4"/>
              <w:spacing w:before="39" w:line="223" w:lineRule="auto"/>
              <w:ind w:left="270" w:right="191" w:hanging="34"/>
            </w:pPr>
            <w:r>
              <w:rPr>
                <w:spacing w:val="-15"/>
              </w:rPr>
              <w:t>国产</w:t>
            </w:r>
          </w:p>
        </w:tc>
        <w:tc>
          <w:tcPr>
            <w:tcW w:w="1241" w:type="dxa"/>
            <w:vAlign w:val="top"/>
          </w:tcPr>
          <w:p w14:paraId="1CAEC905">
            <w:pPr>
              <w:pStyle w:val="4"/>
              <w:spacing w:before="196" w:line="224" w:lineRule="auto"/>
              <w:ind w:left="151"/>
            </w:pPr>
            <w:bookmarkStart w:id="0" w:name="_GoBack"/>
            <w:bookmarkEnd w:id="0"/>
          </w:p>
        </w:tc>
      </w:tr>
      <w:tr w14:paraId="2876A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07C24B27">
            <w:pPr>
              <w:pStyle w:val="4"/>
              <w:spacing w:before="196" w:line="220" w:lineRule="auto"/>
              <w:ind w:left="187"/>
            </w:pPr>
            <w:r>
              <w:rPr>
                <w:spacing w:val="-2"/>
              </w:rPr>
              <w:t>一次性痰液收集式吸引导管</w:t>
            </w:r>
          </w:p>
        </w:tc>
        <w:tc>
          <w:tcPr>
            <w:tcW w:w="1544" w:type="dxa"/>
            <w:vAlign w:val="top"/>
          </w:tcPr>
          <w:p w14:paraId="4B8274E8">
            <w:pPr>
              <w:pStyle w:val="4"/>
              <w:spacing w:before="196" w:line="241" w:lineRule="auto"/>
              <w:ind w:left="664"/>
            </w:pPr>
            <w:r>
              <w:rPr>
                <w:spacing w:val="-8"/>
              </w:rPr>
              <w:t>78</w:t>
            </w:r>
          </w:p>
        </w:tc>
        <w:tc>
          <w:tcPr>
            <w:tcW w:w="990" w:type="dxa"/>
            <w:vAlign w:val="top"/>
          </w:tcPr>
          <w:p w14:paraId="16210837">
            <w:pPr>
              <w:pStyle w:val="4"/>
              <w:spacing w:before="195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59B26D6">
            <w:pPr>
              <w:pStyle w:val="4"/>
              <w:spacing w:before="196" w:line="222" w:lineRule="auto"/>
              <w:ind w:left="151"/>
            </w:pPr>
          </w:p>
        </w:tc>
      </w:tr>
      <w:tr w14:paraId="7114BC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426FCC01">
            <w:pPr>
              <w:pStyle w:val="4"/>
              <w:spacing w:before="197" w:line="220" w:lineRule="auto"/>
              <w:ind w:left="692"/>
            </w:pPr>
            <w:r>
              <w:rPr>
                <w:spacing w:val="-6"/>
              </w:rPr>
              <w:t>内窥镜超声活检针</w:t>
            </w:r>
          </w:p>
        </w:tc>
        <w:tc>
          <w:tcPr>
            <w:tcW w:w="1544" w:type="dxa"/>
            <w:vAlign w:val="top"/>
          </w:tcPr>
          <w:p w14:paraId="56534CC6">
            <w:pPr>
              <w:pStyle w:val="4"/>
              <w:spacing w:before="197" w:line="241" w:lineRule="auto"/>
              <w:ind w:left="543"/>
            </w:pPr>
            <w:r>
              <w:rPr>
                <w:spacing w:val="-4"/>
              </w:rPr>
              <w:t>5650</w:t>
            </w:r>
          </w:p>
        </w:tc>
        <w:tc>
          <w:tcPr>
            <w:tcW w:w="990" w:type="dxa"/>
            <w:vAlign w:val="top"/>
          </w:tcPr>
          <w:p w14:paraId="1A9EF618">
            <w:pPr>
              <w:pStyle w:val="4"/>
              <w:spacing w:before="197" w:line="231" w:lineRule="auto"/>
              <w:ind w:left="271"/>
            </w:pPr>
            <w:r>
              <w:rPr>
                <w:spacing w:val="20"/>
              </w:rPr>
              <w:t>进口</w:t>
            </w:r>
          </w:p>
        </w:tc>
        <w:tc>
          <w:tcPr>
            <w:tcW w:w="1241" w:type="dxa"/>
            <w:vAlign w:val="top"/>
          </w:tcPr>
          <w:p w14:paraId="4BCE458A">
            <w:pPr>
              <w:pStyle w:val="4"/>
              <w:spacing w:before="198" w:line="222" w:lineRule="auto"/>
              <w:ind w:left="151"/>
            </w:pPr>
          </w:p>
        </w:tc>
      </w:tr>
      <w:tr w14:paraId="49E42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2ABAAFEA">
            <w:pPr>
              <w:pStyle w:val="4"/>
              <w:spacing w:before="197" w:line="219" w:lineRule="auto"/>
              <w:ind w:left="307"/>
            </w:pPr>
            <w:r>
              <w:rPr>
                <w:spacing w:val="-2"/>
              </w:rPr>
              <w:t>一次性使用内窥镜取样钳</w:t>
            </w:r>
          </w:p>
        </w:tc>
        <w:tc>
          <w:tcPr>
            <w:tcW w:w="1544" w:type="dxa"/>
            <w:vAlign w:val="top"/>
          </w:tcPr>
          <w:p w14:paraId="418735EB">
            <w:pPr>
              <w:pStyle w:val="4"/>
              <w:spacing w:before="197" w:line="241" w:lineRule="auto"/>
              <w:ind w:left="659"/>
            </w:pPr>
            <w:r>
              <w:rPr>
                <w:spacing w:val="-5"/>
              </w:rPr>
              <w:t>82</w:t>
            </w:r>
          </w:p>
        </w:tc>
        <w:tc>
          <w:tcPr>
            <w:tcW w:w="990" w:type="dxa"/>
            <w:vAlign w:val="top"/>
          </w:tcPr>
          <w:p w14:paraId="16511DF8">
            <w:pPr>
              <w:pStyle w:val="4"/>
              <w:spacing w:before="196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CEF0F4A">
            <w:pPr>
              <w:pStyle w:val="4"/>
              <w:spacing w:before="197" w:line="222" w:lineRule="auto"/>
              <w:ind w:left="151"/>
            </w:pPr>
          </w:p>
        </w:tc>
      </w:tr>
      <w:tr w14:paraId="70E43A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79A1BB27">
            <w:pPr>
              <w:pStyle w:val="4"/>
              <w:spacing w:before="196" w:line="220" w:lineRule="auto"/>
              <w:ind w:left="307"/>
            </w:pPr>
            <w:r>
              <w:rPr>
                <w:spacing w:val="-2"/>
              </w:rPr>
              <w:t>一次性内窥镜吸引活检针</w:t>
            </w:r>
          </w:p>
        </w:tc>
        <w:tc>
          <w:tcPr>
            <w:tcW w:w="1544" w:type="dxa"/>
            <w:vAlign w:val="top"/>
          </w:tcPr>
          <w:p w14:paraId="695F24CE">
            <w:pPr>
              <w:pStyle w:val="4"/>
              <w:spacing w:before="196" w:line="241" w:lineRule="auto"/>
              <w:ind w:left="543"/>
            </w:pPr>
            <w:r>
              <w:rPr>
                <w:spacing w:val="-4"/>
              </w:rPr>
              <w:t>3500</w:t>
            </w:r>
          </w:p>
        </w:tc>
        <w:tc>
          <w:tcPr>
            <w:tcW w:w="990" w:type="dxa"/>
            <w:vAlign w:val="top"/>
          </w:tcPr>
          <w:p w14:paraId="33483306">
            <w:pPr>
              <w:pStyle w:val="4"/>
              <w:spacing w:before="196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52B93E5B">
            <w:pPr>
              <w:pStyle w:val="4"/>
              <w:spacing w:before="197" w:line="222" w:lineRule="auto"/>
              <w:ind w:left="151"/>
            </w:pPr>
          </w:p>
        </w:tc>
      </w:tr>
      <w:tr w14:paraId="07B2B8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223" w:type="dxa"/>
            <w:vAlign w:val="top"/>
          </w:tcPr>
          <w:p w14:paraId="599DBA4E">
            <w:pPr>
              <w:pStyle w:val="4"/>
              <w:spacing w:before="198" w:line="223" w:lineRule="auto"/>
              <w:ind w:left="186"/>
            </w:pPr>
            <w:r>
              <w:rPr>
                <w:spacing w:val="-2"/>
              </w:rPr>
              <w:t>外周血管刻痕球囊扩张导管</w:t>
            </w:r>
          </w:p>
        </w:tc>
        <w:tc>
          <w:tcPr>
            <w:tcW w:w="1544" w:type="dxa"/>
            <w:vAlign w:val="top"/>
          </w:tcPr>
          <w:p w14:paraId="546D4643">
            <w:pPr>
              <w:pStyle w:val="4"/>
              <w:spacing w:before="41" w:line="222" w:lineRule="auto"/>
              <w:ind w:left="496" w:right="108" w:hanging="372"/>
            </w:pPr>
            <w:r>
              <w:rPr>
                <w:spacing w:val="-2"/>
              </w:rPr>
              <w:t>7800/11800/</w:t>
            </w:r>
            <w:r>
              <w:rPr>
                <w:spacing w:val="6"/>
              </w:rPr>
              <w:t xml:space="preserve"> </w:t>
            </w:r>
            <w:r>
              <w:rPr>
                <w:spacing w:val="-6"/>
              </w:rPr>
              <w:t>13800</w:t>
            </w:r>
          </w:p>
        </w:tc>
        <w:tc>
          <w:tcPr>
            <w:tcW w:w="990" w:type="dxa"/>
            <w:vAlign w:val="top"/>
          </w:tcPr>
          <w:p w14:paraId="35A4C1D1">
            <w:pPr>
              <w:pStyle w:val="4"/>
              <w:spacing w:before="198" w:line="224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142391E9">
            <w:pPr>
              <w:pStyle w:val="4"/>
              <w:spacing w:before="199" w:line="222" w:lineRule="auto"/>
              <w:ind w:left="151"/>
            </w:pPr>
          </w:p>
        </w:tc>
      </w:tr>
      <w:tr w14:paraId="790EF5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3223" w:type="dxa"/>
            <w:vAlign w:val="top"/>
          </w:tcPr>
          <w:p w14:paraId="7FD269AD">
            <w:pPr>
              <w:pStyle w:val="4"/>
              <w:spacing w:before="42" w:line="205" w:lineRule="auto"/>
              <w:ind w:left="186"/>
            </w:pPr>
            <w:r>
              <w:rPr>
                <w:spacing w:val="-2"/>
              </w:rPr>
              <w:t>外周血管约束型球囊扩张导</w:t>
            </w:r>
          </w:p>
        </w:tc>
        <w:tc>
          <w:tcPr>
            <w:tcW w:w="1544" w:type="dxa"/>
            <w:vAlign w:val="top"/>
          </w:tcPr>
          <w:p w14:paraId="385B04F7">
            <w:pPr>
              <w:pStyle w:val="4"/>
              <w:spacing w:before="42" w:line="205" w:lineRule="auto"/>
              <w:ind w:left="136"/>
            </w:pPr>
            <w:r>
              <w:rPr>
                <w:spacing w:val="-3"/>
              </w:rPr>
              <w:t>14066/11838</w:t>
            </w:r>
          </w:p>
        </w:tc>
        <w:tc>
          <w:tcPr>
            <w:tcW w:w="990" w:type="dxa"/>
            <w:vAlign w:val="top"/>
          </w:tcPr>
          <w:p w14:paraId="5248DEC9">
            <w:pPr>
              <w:pStyle w:val="4"/>
              <w:spacing w:before="42" w:line="205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1EF53EEB">
            <w:pPr>
              <w:pStyle w:val="4"/>
              <w:spacing w:before="42" w:line="205" w:lineRule="auto"/>
              <w:ind w:left="151"/>
            </w:pPr>
          </w:p>
        </w:tc>
      </w:tr>
    </w:tbl>
    <w:p w14:paraId="16157B72">
      <w:pPr>
        <w:rPr>
          <w:rFonts w:ascii="Arial"/>
          <w:sz w:val="21"/>
        </w:rPr>
      </w:pPr>
    </w:p>
    <w:p w14:paraId="5B7A3F89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6" w:h="16839"/>
          <w:pgMar w:top="1431" w:right="1021" w:bottom="1151" w:left="1020" w:header="0" w:footer="989" w:gutter="0"/>
          <w:cols w:space="720" w:num="1"/>
        </w:sectPr>
      </w:pPr>
    </w:p>
    <w:p w14:paraId="1AC1E63E">
      <w:pPr>
        <w:spacing w:line="91" w:lineRule="auto"/>
        <w:rPr>
          <w:rFonts w:ascii="Arial"/>
          <w:sz w:val="2"/>
        </w:rPr>
      </w:pPr>
    </w:p>
    <w:tbl>
      <w:tblPr>
        <w:tblStyle w:val="5"/>
        <w:tblW w:w="69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23"/>
        <w:gridCol w:w="1544"/>
        <w:gridCol w:w="990"/>
        <w:gridCol w:w="1241"/>
      </w:tblGrid>
      <w:tr w14:paraId="686A42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3223" w:type="dxa"/>
            <w:vAlign w:val="top"/>
          </w:tcPr>
          <w:p w14:paraId="34DDCA32">
            <w:pPr>
              <w:pStyle w:val="4"/>
              <w:spacing w:before="42" w:line="206" w:lineRule="auto"/>
              <w:ind w:left="1516"/>
            </w:pPr>
            <w:r>
              <w:t>管</w:t>
            </w:r>
          </w:p>
        </w:tc>
        <w:tc>
          <w:tcPr>
            <w:tcW w:w="1544" w:type="dxa"/>
            <w:vAlign w:val="top"/>
          </w:tcPr>
          <w:p w14:paraId="3C182698">
            <w:pPr>
              <w:rPr>
                <w:rFonts w:ascii="Arial"/>
                <w:sz w:val="21"/>
              </w:rPr>
            </w:pPr>
          </w:p>
        </w:tc>
        <w:tc>
          <w:tcPr>
            <w:tcW w:w="990" w:type="dxa"/>
            <w:vAlign w:val="top"/>
          </w:tcPr>
          <w:p w14:paraId="737462DD">
            <w:pPr>
              <w:rPr>
                <w:rFonts w:ascii="Arial"/>
                <w:sz w:val="21"/>
              </w:rPr>
            </w:pPr>
          </w:p>
        </w:tc>
        <w:tc>
          <w:tcPr>
            <w:tcW w:w="1241" w:type="dxa"/>
            <w:vAlign w:val="top"/>
          </w:tcPr>
          <w:p w14:paraId="6FD68774">
            <w:pPr>
              <w:rPr>
                <w:rFonts w:ascii="Arial"/>
                <w:sz w:val="21"/>
              </w:rPr>
            </w:pPr>
          </w:p>
        </w:tc>
      </w:tr>
      <w:tr w14:paraId="567E0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23" w:type="dxa"/>
            <w:vAlign w:val="top"/>
          </w:tcPr>
          <w:p w14:paraId="4B4BA7E0">
            <w:pPr>
              <w:pStyle w:val="4"/>
              <w:spacing w:before="38" w:line="206" w:lineRule="auto"/>
              <w:ind w:left="783"/>
            </w:pPr>
            <w:r>
              <w:rPr>
                <w:spacing w:val="-3"/>
              </w:rPr>
              <w:t>腔静脉滤器系统</w:t>
            </w:r>
          </w:p>
        </w:tc>
        <w:tc>
          <w:tcPr>
            <w:tcW w:w="1544" w:type="dxa"/>
            <w:vAlign w:val="top"/>
          </w:tcPr>
          <w:p w14:paraId="662C581C">
            <w:pPr>
              <w:pStyle w:val="4"/>
              <w:spacing w:before="38" w:line="206" w:lineRule="auto"/>
              <w:ind w:left="496"/>
            </w:pPr>
            <w:r>
              <w:rPr>
                <w:spacing w:val="-6"/>
              </w:rPr>
              <w:t>19800</w:t>
            </w:r>
          </w:p>
        </w:tc>
        <w:tc>
          <w:tcPr>
            <w:tcW w:w="990" w:type="dxa"/>
            <w:vAlign w:val="top"/>
          </w:tcPr>
          <w:p w14:paraId="4BD1B2F9">
            <w:pPr>
              <w:pStyle w:val="4"/>
              <w:spacing w:before="38" w:line="206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452702B1">
            <w:pPr>
              <w:pStyle w:val="4"/>
              <w:spacing w:before="38" w:line="206" w:lineRule="auto"/>
              <w:ind w:left="151"/>
            </w:pPr>
          </w:p>
        </w:tc>
      </w:tr>
      <w:tr w14:paraId="614AD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23" w:type="dxa"/>
            <w:vAlign w:val="top"/>
          </w:tcPr>
          <w:p w14:paraId="57DEAD48">
            <w:pPr>
              <w:pStyle w:val="4"/>
              <w:spacing w:before="39" w:line="205" w:lineRule="auto"/>
              <w:ind w:left="1023"/>
            </w:pPr>
            <w:r>
              <w:rPr>
                <w:spacing w:val="-4"/>
              </w:rPr>
              <w:t>腔静脉滤器</w:t>
            </w:r>
          </w:p>
        </w:tc>
        <w:tc>
          <w:tcPr>
            <w:tcW w:w="1544" w:type="dxa"/>
            <w:vAlign w:val="top"/>
          </w:tcPr>
          <w:p w14:paraId="04F6DDF3">
            <w:pPr>
              <w:pStyle w:val="4"/>
              <w:spacing w:before="39" w:line="205" w:lineRule="auto"/>
              <w:ind w:left="481"/>
            </w:pPr>
            <w:r>
              <w:rPr>
                <w:spacing w:val="-3"/>
              </w:rPr>
              <w:t>22800</w:t>
            </w:r>
          </w:p>
        </w:tc>
        <w:tc>
          <w:tcPr>
            <w:tcW w:w="990" w:type="dxa"/>
            <w:vAlign w:val="top"/>
          </w:tcPr>
          <w:p w14:paraId="67B18569">
            <w:pPr>
              <w:pStyle w:val="4"/>
              <w:spacing w:before="39" w:line="205" w:lineRule="auto"/>
              <w:ind w:left="296"/>
            </w:pPr>
            <w:r>
              <w:rPr>
                <w:spacing w:val="-22"/>
              </w:rPr>
              <w:t>国产</w:t>
            </w:r>
          </w:p>
        </w:tc>
        <w:tc>
          <w:tcPr>
            <w:tcW w:w="1241" w:type="dxa"/>
            <w:vAlign w:val="top"/>
          </w:tcPr>
          <w:p w14:paraId="0C5AF402">
            <w:pPr>
              <w:pStyle w:val="4"/>
              <w:spacing w:before="39" w:line="205" w:lineRule="auto"/>
              <w:ind w:left="151"/>
            </w:pPr>
          </w:p>
        </w:tc>
      </w:tr>
      <w:tr w14:paraId="68D87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3223" w:type="dxa"/>
            <w:vAlign w:val="top"/>
          </w:tcPr>
          <w:p w14:paraId="74D2F9DE">
            <w:pPr>
              <w:pStyle w:val="4"/>
              <w:spacing w:before="39" w:line="205" w:lineRule="auto"/>
              <w:ind w:left="910"/>
            </w:pPr>
            <w:r>
              <w:rPr>
                <w:spacing w:val="-4"/>
              </w:rPr>
              <w:t>青光眼引流阀</w:t>
            </w:r>
          </w:p>
        </w:tc>
        <w:tc>
          <w:tcPr>
            <w:tcW w:w="1544" w:type="dxa"/>
            <w:vAlign w:val="top"/>
          </w:tcPr>
          <w:p w14:paraId="51B06169">
            <w:pPr>
              <w:pStyle w:val="4"/>
              <w:spacing w:before="39" w:line="205" w:lineRule="auto"/>
              <w:ind w:left="537"/>
            </w:pPr>
            <w:r>
              <w:rPr>
                <w:spacing w:val="-2"/>
              </w:rPr>
              <w:t>4300</w:t>
            </w:r>
          </w:p>
        </w:tc>
        <w:tc>
          <w:tcPr>
            <w:tcW w:w="990" w:type="dxa"/>
            <w:vAlign w:val="top"/>
          </w:tcPr>
          <w:p w14:paraId="79C06390">
            <w:pPr>
              <w:pStyle w:val="4"/>
              <w:spacing w:before="39" w:line="205" w:lineRule="auto"/>
              <w:ind w:left="271"/>
            </w:pPr>
            <w:r>
              <w:rPr>
                <w:spacing w:val="20"/>
              </w:rPr>
              <w:t>进口</w:t>
            </w:r>
          </w:p>
        </w:tc>
        <w:tc>
          <w:tcPr>
            <w:tcW w:w="1241" w:type="dxa"/>
            <w:vAlign w:val="top"/>
          </w:tcPr>
          <w:p w14:paraId="644A6A36">
            <w:pPr>
              <w:pStyle w:val="4"/>
              <w:spacing w:before="39" w:line="205" w:lineRule="auto"/>
              <w:ind w:left="151"/>
            </w:pPr>
          </w:p>
        </w:tc>
      </w:tr>
      <w:tr w14:paraId="2D8BDD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3223" w:type="dxa"/>
            <w:vAlign w:val="top"/>
          </w:tcPr>
          <w:p w14:paraId="39CA270F">
            <w:pPr>
              <w:pStyle w:val="4"/>
              <w:spacing w:before="43" w:line="206" w:lineRule="auto"/>
              <w:ind w:left="422"/>
            </w:pPr>
            <w:r>
              <w:rPr>
                <w:spacing w:val="-2"/>
              </w:rPr>
              <w:t>植入式给药装置专用针</w:t>
            </w:r>
          </w:p>
        </w:tc>
        <w:tc>
          <w:tcPr>
            <w:tcW w:w="1544" w:type="dxa"/>
            <w:vAlign w:val="top"/>
          </w:tcPr>
          <w:p w14:paraId="47E528F2">
            <w:pPr>
              <w:pStyle w:val="4"/>
              <w:spacing w:before="43" w:line="206" w:lineRule="auto"/>
              <w:ind w:left="657"/>
            </w:pPr>
            <w:r>
              <w:rPr>
                <w:spacing w:val="-4"/>
              </w:rPr>
              <w:t>45</w:t>
            </w:r>
          </w:p>
        </w:tc>
        <w:tc>
          <w:tcPr>
            <w:tcW w:w="990" w:type="dxa"/>
            <w:vAlign w:val="top"/>
          </w:tcPr>
          <w:p w14:paraId="22FCDB7F">
            <w:pPr>
              <w:pStyle w:val="4"/>
              <w:spacing w:before="43" w:line="206" w:lineRule="auto"/>
              <w:ind w:left="271"/>
            </w:pPr>
            <w:r>
              <w:rPr>
                <w:spacing w:val="20"/>
              </w:rPr>
              <w:t>进口</w:t>
            </w:r>
          </w:p>
        </w:tc>
        <w:tc>
          <w:tcPr>
            <w:tcW w:w="1241" w:type="dxa"/>
            <w:vAlign w:val="top"/>
          </w:tcPr>
          <w:p w14:paraId="67AC02F8">
            <w:pPr>
              <w:pStyle w:val="4"/>
              <w:spacing w:before="43" w:line="206" w:lineRule="auto"/>
              <w:ind w:left="151"/>
              <w:rPr>
                <w:rFonts w:hint="default" w:eastAsia="仿宋"/>
                <w:lang w:val="en-US" w:eastAsia="zh-CN"/>
              </w:rPr>
            </w:pPr>
            <w:r>
              <w:rPr>
                <w:spacing w:val="-4"/>
              </w:rPr>
              <w:t>新增规格</w:t>
            </w:r>
            <w:r>
              <w:rPr>
                <w:rFonts w:hint="eastAsia"/>
                <w:spacing w:val="-4"/>
                <w:lang w:eastAsia="zh-CN"/>
              </w:rPr>
              <w:t>：</w:t>
            </w:r>
            <w:r>
              <w:rPr>
                <w:rFonts w:hint="eastAsia"/>
                <w:spacing w:val="-4"/>
                <w:lang w:val="en-US" w:eastAsia="zh-CN"/>
              </w:rPr>
              <w:t>生产厂家：贝朗医疗（上海）国际贸易有限公司</w:t>
            </w:r>
          </w:p>
        </w:tc>
      </w:tr>
    </w:tbl>
    <w:p w14:paraId="6119CBB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CCAC97">
    <w:pPr>
      <w:spacing w:line="176" w:lineRule="auto"/>
      <w:ind w:left="489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CF3AF9">
    <w:pPr>
      <w:spacing w:line="176" w:lineRule="auto"/>
      <w:ind w:left="489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B7D35"/>
    <w:rsid w:val="484172F8"/>
    <w:rsid w:val="5FDF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769</Words>
  <Characters>924</Characters>
  <Lines>0</Lines>
  <Paragraphs>0</Paragraphs>
  <TotalTime>1013</TotalTime>
  <ScaleCrop>false</ScaleCrop>
  <LinksUpToDate>false</LinksUpToDate>
  <CharactersWithSpaces>930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2025-11-07T03:04:00Z</dcterms:created>
  <dc:creator>Administrator</dc:creator>
  <cp:lastModifiedBy>杨轶</cp:lastModifiedBy>
  <dcterms:modified xsi:type="dcterms:W3CDTF">2025-11-28T09:04:02Z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eyJoZGlkIjoiMzg0Y2E3NDQ4MzliMjFlZjNhZjhkZjE1NzIyMzRmMjciLCJ1c2VySWQiOiIxMDU4NzU5NDA1In0=</vt:lpwstr>
  </property>
  <property fmtid="{D5CDD505-2E9C-101B-9397-08002B2CF9AE}" pid="4" name="ICV">
    <vt:lpwstr>266E623D581D4F1E9E45FB0FFC6192C8_12</vt:lpwstr>
  </property>
</Properties>
</file>