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2D5ED">
      <w:pPr>
        <w:jc w:val="center"/>
        <w:rPr>
          <w:rFonts w:hint="eastAsia"/>
          <w:sz w:val="24"/>
          <w:szCs w:val="24"/>
        </w:rPr>
      </w:pPr>
      <w:r>
        <w:rPr>
          <w:rFonts w:hint="eastAsia"/>
          <w:sz w:val="24"/>
          <w:szCs w:val="24"/>
        </w:rPr>
        <w:t>国家医疗保障局令</w:t>
      </w:r>
    </w:p>
    <w:p w14:paraId="4B4599B6">
      <w:pPr>
        <w:jc w:val="center"/>
        <w:rPr>
          <w:rFonts w:hint="eastAsia"/>
          <w:sz w:val="24"/>
          <w:szCs w:val="24"/>
        </w:rPr>
      </w:pPr>
      <w:r>
        <w:rPr>
          <w:rFonts w:hint="eastAsia"/>
          <w:sz w:val="24"/>
          <w:szCs w:val="24"/>
        </w:rPr>
        <w:t>第7号</w:t>
      </w:r>
    </w:p>
    <w:p w14:paraId="208D8387">
      <w:pPr>
        <w:jc w:val="center"/>
        <w:rPr>
          <w:rFonts w:hint="eastAsia"/>
          <w:sz w:val="24"/>
          <w:szCs w:val="24"/>
        </w:rPr>
      </w:pPr>
      <w:r>
        <w:rPr>
          <w:rFonts w:hint="eastAsia"/>
          <w:sz w:val="24"/>
          <w:szCs w:val="24"/>
        </w:rPr>
        <w:t>医疗保障基金使用监督管理条例实施细则</w:t>
      </w:r>
    </w:p>
    <w:p w14:paraId="6FB144C8">
      <w:pPr>
        <w:rPr>
          <w:rFonts w:hint="eastAsia"/>
        </w:rPr>
      </w:pPr>
    </w:p>
    <w:p w14:paraId="285FCDB8">
      <w:pPr>
        <w:rPr>
          <w:rFonts w:hint="eastAsia"/>
          <w:sz w:val="24"/>
          <w:szCs w:val="24"/>
        </w:rPr>
      </w:pPr>
      <w:r>
        <w:rPr>
          <w:rFonts w:hint="eastAsia"/>
          <w:sz w:val="24"/>
          <w:szCs w:val="24"/>
        </w:rPr>
        <w:t>第一章 总则</w:t>
      </w:r>
    </w:p>
    <w:p w14:paraId="59AEE318">
      <w:pPr>
        <w:rPr>
          <w:rFonts w:hint="eastAsia"/>
          <w:sz w:val="24"/>
          <w:szCs w:val="24"/>
        </w:rPr>
      </w:pPr>
      <w:r>
        <w:rPr>
          <w:rFonts w:hint="eastAsia"/>
          <w:sz w:val="24"/>
          <w:szCs w:val="24"/>
        </w:rPr>
        <w:t>第一条 根据《中华人民共和国社会保险法》《中华人民共和国基本医疗卫生与健康促进法》《医疗保障基金使用监督管理条例》（以下简称条例）《社会保险经办条例》等有关法律、行政法规，制定本实施细则。</w:t>
      </w:r>
    </w:p>
    <w:p w14:paraId="0A25B90C">
      <w:pPr>
        <w:rPr>
          <w:rFonts w:hint="eastAsia"/>
          <w:sz w:val="24"/>
          <w:szCs w:val="24"/>
        </w:rPr>
      </w:pPr>
      <w:bookmarkStart w:id="0" w:name="_GoBack"/>
      <w:bookmarkEnd w:id="0"/>
    </w:p>
    <w:p w14:paraId="37E53569">
      <w:pPr>
        <w:rPr>
          <w:rFonts w:hint="eastAsia"/>
          <w:sz w:val="24"/>
          <w:szCs w:val="24"/>
        </w:rPr>
      </w:pPr>
      <w:r>
        <w:rPr>
          <w:rFonts w:hint="eastAsia"/>
          <w:sz w:val="24"/>
          <w:szCs w:val="24"/>
        </w:rPr>
        <w:t>第二条 各级医疗保障行政部门应当加强对纳入医疗保障基金支付范围的医疗服务行为、医药费用的监督，组织开展医疗保障基金使用监督检查，依法查处医疗保障领域违法违规行为。</w:t>
      </w:r>
    </w:p>
    <w:p w14:paraId="1EA6B502">
      <w:pPr>
        <w:rPr>
          <w:rFonts w:hint="eastAsia"/>
          <w:sz w:val="24"/>
          <w:szCs w:val="24"/>
        </w:rPr>
      </w:pPr>
    </w:p>
    <w:p w14:paraId="4E2C5B69">
      <w:pPr>
        <w:rPr>
          <w:rFonts w:hint="eastAsia"/>
          <w:sz w:val="24"/>
          <w:szCs w:val="24"/>
        </w:rPr>
      </w:pPr>
      <w:r>
        <w:rPr>
          <w:rFonts w:hint="eastAsia"/>
          <w:sz w:val="24"/>
          <w:szCs w:val="24"/>
        </w:rPr>
        <w:t>医疗保障行政部门应当规范医疗保障经办业务，加强对服务协议订立、履行等情况的监督。</w:t>
      </w:r>
    </w:p>
    <w:p w14:paraId="15F4DC9D">
      <w:pPr>
        <w:rPr>
          <w:rFonts w:hint="eastAsia"/>
          <w:sz w:val="24"/>
          <w:szCs w:val="24"/>
        </w:rPr>
      </w:pPr>
    </w:p>
    <w:p w14:paraId="589B5558">
      <w:pPr>
        <w:rPr>
          <w:rFonts w:hint="eastAsia"/>
          <w:sz w:val="24"/>
          <w:szCs w:val="24"/>
        </w:rPr>
      </w:pPr>
      <w:r>
        <w:rPr>
          <w:rFonts w:hint="eastAsia"/>
          <w:sz w:val="24"/>
          <w:szCs w:val="24"/>
        </w:rPr>
        <w:t>医疗保障行政部门建立医疗保障基金智能监督管理制度，健全事前、事中、事后相结合，全流程、全领域、全链条的智能监管体系。</w:t>
      </w:r>
    </w:p>
    <w:p w14:paraId="4CB46B41">
      <w:pPr>
        <w:rPr>
          <w:rFonts w:hint="eastAsia"/>
          <w:sz w:val="24"/>
          <w:szCs w:val="24"/>
        </w:rPr>
      </w:pPr>
    </w:p>
    <w:p w14:paraId="374DFE28">
      <w:pPr>
        <w:rPr>
          <w:rFonts w:hint="eastAsia"/>
          <w:sz w:val="24"/>
          <w:szCs w:val="24"/>
        </w:rPr>
      </w:pPr>
      <w:r>
        <w:rPr>
          <w:rFonts w:hint="eastAsia"/>
          <w:sz w:val="24"/>
          <w:szCs w:val="24"/>
        </w:rPr>
        <w:t>第三条 各级医疗保障行政部门应当建立政府监管、社会监督、行业自律和个人守信相结合的监督体系，加强对医疗保障基金使用的监督。</w:t>
      </w:r>
    </w:p>
    <w:p w14:paraId="3D5B82F6">
      <w:pPr>
        <w:rPr>
          <w:rFonts w:hint="eastAsia"/>
          <w:sz w:val="24"/>
          <w:szCs w:val="24"/>
        </w:rPr>
      </w:pPr>
    </w:p>
    <w:p w14:paraId="0B93C6B3">
      <w:pPr>
        <w:rPr>
          <w:rFonts w:hint="eastAsia"/>
          <w:sz w:val="24"/>
          <w:szCs w:val="24"/>
        </w:rPr>
      </w:pPr>
      <w:r>
        <w:rPr>
          <w:rFonts w:hint="eastAsia"/>
          <w:sz w:val="24"/>
          <w:szCs w:val="24"/>
        </w:rPr>
        <w:t>第二章 基金使用</w:t>
      </w:r>
    </w:p>
    <w:p w14:paraId="4D98E031">
      <w:pPr>
        <w:rPr>
          <w:rFonts w:hint="eastAsia"/>
          <w:sz w:val="24"/>
          <w:szCs w:val="24"/>
        </w:rPr>
      </w:pPr>
    </w:p>
    <w:p w14:paraId="31DE4BFB">
      <w:pPr>
        <w:rPr>
          <w:rFonts w:hint="eastAsia"/>
          <w:sz w:val="24"/>
          <w:szCs w:val="24"/>
        </w:rPr>
      </w:pPr>
      <w:r>
        <w:rPr>
          <w:rFonts w:hint="eastAsia"/>
          <w:sz w:val="24"/>
          <w:szCs w:val="24"/>
        </w:rPr>
        <w:t>第四条 医疗保障经办机构应当根据保障公众健康需求和管理服务的需要，与符合条件的医疗机构、药品经营单位（以下统称医药机构）协商签订服务协议并向同级医疗保障行政部门备案，做好服务协议管理，规范医药服务行为。</w:t>
      </w:r>
    </w:p>
    <w:p w14:paraId="6F4BC610">
      <w:pPr>
        <w:rPr>
          <w:rFonts w:hint="eastAsia"/>
          <w:sz w:val="24"/>
          <w:szCs w:val="24"/>
        </w:rPr>
      </w:pPr>
    </w:p>
    <w:p w14:paraId="2BB5E1C6">
      <w:pPr>
        <w:rPr>
          <w:rFonts w:hint="eastAsia"/>
          <w:sz w:val="24"/>
          <w:szCs w:val="24"/>
        </w:rPr>
      </w:pPr>
      <w:r>
        <w:rPr>
          <w:rFonts w:hint="eastAsia"/>
          <w:sz w:val="24"/>
          <w:szCs w:val="24"/>
        </w:rPr>
        <w:t>医疗保障经办机构负责审核定点医药机构申报的医药费用和参保人员医保报销费用、申领生育保险生育津贴等，按照服务协议约定等及时结算和拨付医疗保障基金。</w:t>
      </w:r>
    </w:p>
    <w:p w14:paraId="3614D06E">
      <w:pPr>
        <w:rPr>
          <w:rFonts w:hint="eastAsia"/>
          <w:sz w:val="24"/>
          <w:szCs w:val="24"/>
        </w:rPr>
      </w:pPr>
    </w:p>
    <w:p w14:paraId="4578CE44">
      <w:pPr>
        <w:rPr>
          <w:rFonts w:hint="eastAsia"/>
          <w:sz w:val="24"/>
          <w:szCs w:val="24"/>
        </w:rPr>
      </w:pPr>
      <w:r>
        <w:rPr>
          <w:rFonts w:hint="eastAsia"/>
          <w:sz w:val="24"/>
          <w:szCs w:val="24"/>
        </w:rPr>
        <w:t>医疗保障经办机构应当核查定点医药机构履行服务协议、执行医保费用结算项目和标准情况，核查参保人员参保登记、享受医疗保障待遇情况，以及核查法律、法规规定的其他事项，及时纠正不规范的基金使用行为。</w:t>
      </w:r>
    </w:p>
    <w:p w14:paraId="2677E421">
      <w:pPr>
        <w:rPr>
          <w:rFonts w:hint="eastAsia"/>
          <w:sz w:val="24"/>
          <w:szCs w:val="24"/>
        </w:rPr>
      </w:pPr>
    </w:p>
    <w:p w14:paraId="502552C1">
      <w:pPr>
        <w:rPr>
          <w:rFonts w:hint="eastAsia"/>
          <w:sz w:val="24"/>
          <w:szCs w:val="24"/>
        </w:rPr>
      </w:pPr>
      <w:r>
        <w:rPr>
          <w:rFonts w:hint="eastAsia"/>
          <w:sz w:val="24"/>
          <w:szCs w:val="24"/>
        </w:rPr>
        <w:t>医疗保障经办机构应当建立健全业务、财务、安全和风险管理制度。县级以上医疗保障经办机构按年度向社会公开医疗保障基金的收入、支出、结余等情况，接受社会监督。</w:t>
      </w:r>
    </w:p>
    <w:p w14:paraId="09EDCA8D">
      <w:pPr>
        <w:rPr>
          <w:rFonts w:hint="eastAsia"/>
          <w:sz w:val="24"/>
          <w:szCs w:val="24"/>
        </w:rPr>
      </w:pPr>
    </w:p>
    <w:p w14:paraId="3AACCE04">
      <w:pPr>
        <w:rPr>
          <w:rFonts w:hint="eastAsia"/>
          <w:sz w:val="24"/>
          <w:szCs w:val="24"/>
        </w:rPr>
      </w:pPr>
      <w:r>
        <w:rPr>
          <w:rFonts w:hint="eastAsia"/>
          <w:sz w:val="24"/>
          <w:szCs w:val="24"/>
        </w:rPr>
        <w:t>第五条 医疗保障经办机构应当履行协议管理职责，对定点医药机构申报的费用采取日常审核、智能审核、抽查审核、核查检查等医疗保障基金使用管理措施。</w:t>
      </w:r>
    </w:p>
    <w:p w14:paraId="48342524">
      <w:pPr>
        <w:rPr>
          <w:rFonts w:hint="eastAsia"/>
          <w:sz w:val="24"/>
          <w:szCs w:val="24"/>
        </w:rPr>
      </w:pPr>
    </w:p>
    <w:p w14:paraId="56BB5211">
      <w:pPr>
        <w:rPr>
          <w:rFonts w:hint="eastAsia"/>
          <w:sz w:val="24"/>
          <w:szCs w:val="24"/>
        </w:rPr>
      </w:pPr>
      <w:r>
        <w:rPr>
          <w:rFonts w:hint="eastAsia"/>
          <w:sz w:val="24"/>
          <w:szCs w:val="24"/>
        </w:rPr>
        <w:t>医疗保障经办机构对定点医药机构申报的医药费用，经审核应当由医疗保障基金支付的，医疗保障经办机构应当按照规定与定点医药机构进行结算，不应当由医疗保障基金支付的，应当按照政策规定和服务协议约定拒付费用。对定点医药机构违反服务协议约定使用医疗保障基金的行为，医疗保障经办机构可以督促其履行服务协议，按照服务协议约定暂停或者不予拨付费用、追回违规费用、中止相关责任人员或者其所在部门涉及医疗保障基金使用的医药服务，直至解除服务协议。</w:t>
      </w:r>
    </w:p>
    <w:p w14:paraId="0C289942">
      <w:pPr>
        <w:rPr>
          <w:rFonts w:hint="eastAsia"/>
          <w:sz w:val="24"/>
          <w:szCs w:val="24"/>
        </w:rPr>
      </w:pPr>
    </w:p>
    <w:p w14:paraId="207F12B0">
      <w:pPr>
        <w:rPr>
          <w:rFonts w:hint="eastAsia"/>
          <w:sz w:val="24"/>
          <w:szCs w:val="24"/>
        </w:rPr>
      </w:pPr>
      <w:r>
        <w:rPr>
          <w:rFonts w:hint="eastAsia"/>
          <w:sz w:val="24"/>
          <w:szCs w:val="24"/>
        </w:rPr>
        <w:t>第六条 定点医药机构不履行服务协议，经医疗保障经办机构催告后仍不履行，医疗保障经办机构可以作出要求其履行协议的书面决定。定点医药机构收到书面决定后在法定期限内未申请行政复议或者提起行政诉讼，且仍不履行的，协议内容具有可执行性的，医疗保障经办机构可以向人民法院申请强制执行。</w:t>
      </w:r>
    </w:p>
    <w:p w14:paraId="5CB99D3F">
      <w:pPr>
        <w:rPr>
          <w:rFonts w:hint="eastAsia"/>
          <w:sz w:val="24"/>
          <w:szCs w:val="24"/>
        </w:rPr>
      </w:pPr>
    </w:p>
    <w:p w14:paraId="3F5F9E6A">
      <w:pPr>
        <w:rPr>
          <w:rFonts w:hint="eastAsia"/>
          <w:sz w:val="24"/>
          <w:szCs w:val="24"/>
        </w:rPr>
      </w:pPr>
      <w:r>
        <w:rPr>
          <w:rFonts w:hint="eastAsia"/>
          <w:sz w:val="24"/>
          <w:szCs w:val="24"/>
        </w:rPr>
        <w:t>第七条 医疗保障经办机构违反服务协议的，定点医药机构有权要求纠正或者提请医疗保障行政部门协调处理、督促整改，也可以依法申请行政复议或者提起行政诉讼。</w:t>
      </w:r>
    </w:p>
    <w:p w14:paraId="6EBE9764">
      <w:pPr>
        <w:rPr>
          <w:rFonts w:hint="eastAsia"/>
          <w:sz w:val="24"/>
          <w:szCs w:val="24"/>
        </w:rPr>
      </w:pPr>
    </w:p>
    <w:p w14:paraId="5BF62EB8">
      <w:pPr>
        <w:rPr>
          <w:rFonts w:hint="eastAsia"/>
          <w:sz w:val="24"/>
          <w:szCs w:val="24"/>
        </w:rPr>
      </w:pPr>
      <w:r>
        <w:rPr>
          <w:rFonts w:hint="eastAsia"/>
          <w:sz w:val="24"/>
          <w:szCs w:val="24"/>
        </w:rPr>
        <w:t>定点医药机构认为医疗保障经办机构违反服务协议，要求医疗保障行政部门协调处理、督促整改的，应当在协议履行期内，以书面形式向与其签订服务协议的医疗保障经办机构同级的医疗保障行政部门提出申请，并说明医疗保障经办机构违反服务协议的具体情形和约定。医疗保障行政部门应当自收到书面申请之日起60日内予以处理。</w:t>
      </w:r>
    </w:p>
    <w:p w14:paraId="21C70FFC">
      <w:pPr>
        <w:rPr>
          <w:rFonts w:hint="eastAsia"/>
          <w:sz w:val="24"/>
          <w:szCs w:val="24"/>
        </w:rPr>
      </w:pPr>
    </w:p>
    <w:p w14:paraId="6500256C">
      <w:pPr>
        <w:rPr>
          <w:rFonts w:hint="eastAsia"/>
          <w:sz w:val="24"/>
          <w:szCs w:val="24"/>
        </w:rPr>
      </w:pPr>
      <w:r>
        <w:rPr>
          <w:rFonts w:hint="eastAsia"/>
          <w:sz w:val="24"/>
          <w:szCs w:val="24"/>
        </w:rPr>
        <w:t>第八条 定点医药机构应当依照条例第十四条至第十六条的规定落实医疗保障监督管理要求，加强医药服务管理，依法合理使用医疗保障基金。</w:t>
      </w:r>
    </w:p>
    <w:p w14:paraId="0366EAA9">
      <w:pPr>
        <w:rPr>
          <w:rFonts w:hint="eastAsia"/>
          <w:sz w:val="24"/>
          <w:szCs w:val="24"/>
        </w:rPr>
      </w:pPr>
    </w:p>
    <w:p w14:paraId="04023C4D">
      <w:pPr>
        <w:rPr>
          <w:rFonts w:hint="eastAsia"/>
          <w:sz w:val="24"/>
          <w:szCs w:val="24"/>
        </w:rPr>
      </w:pPr>
      <w:r>
        <w:rPr>
          <w:rFonts w:hint="eastAsia"/>
          <w:sz w:val="24"/>
          <w:szCs w:val="24"/>
        </w:rPr>
        <w:t>第九条 定点医药机构应当加强信息化建设，按照医疗保障信息化建设要求，积极应用医保码（医保电子凭证）、视频监控、医疗保障信息业务编码、药品耗材追溯码，及时通过医疗保障信息系统全面准确传送医疗保障基金使用有关数据，向医疗保障行政部门报告医疗保障基金使用监督管理所需信息。</w:t>
      </w:r>
    </w:p>
    <w:p w14:paraId="015ECF6B">
      <w:pPr>
        <w:rPr>
          <w:rFonts w:hint="eastAsia"/>
          <w:sz w:val="24"/>
          <w:szCs w:val="24"/>
        </w:rPr>
      </w:pPr>
    </w:p>
    <w:p w14:paraId="11F782E9">
      <w:pPr>
        <w:rPr>
          <w:rFonts w:hint="eastAsia"/>
          <w:sz w:val="24"/>
          <w:szCs w:val="24"/>
        </w:rPr>
      </w:pPr>
      <w:r>
        <w:rPr>
          <w:rFonts w:hint="eastAsia"/>
          <w:sz w:val="24"/>
          <w:szCs w:val="24"/>
        </w:rPr>
        <w:t>第十条 定点医药机构被责令暂停相关责任部门涉及医疗保障基金使用的医药服务、中止相关责任人员或者所在部门涉及医疗保障基金使用的医药服务的，应当在相关责任部门和定点医药机构醒目位置进行公示，并对参保人员做好解释。</w:t>
      </w:r>
    </w:p>
    <w:p w14:paraId="20FDD10B">
      <w:pPr>
        <w:rPr>
          <w:rFonts w:hint="eastAsia"/>
          <w:sz w:val="24"/>
          <w:szCs w:val="24"/>
        </w:rPr>
      </w:pPr>
    </w:p>
    <w:p w14:paraId="5DBD9E84">
      <w:pPr>
        <w:rPr>
          <w:rFonts w:hint="eastAsia"/>
          <w:sz w:val="24"/>
          <w:szCs w:val="24"/>
        </w:rPr>
      </w:pPr>
      <w:r>
        <w:rPr>
          <w:rFonts w:hint="eastAsia"/>
          <w:sz w:val="24"/>
          <w:szCs w:val="24"/>
        </w:rPr>
        <w:t>第十一条 定点医药机构应当按照诊疗规范向参保人员提供合理、必要的医药服务，使用医疗保障基金应当符合国家规定的支付范围，执行国家、省级和本统筹地区有关药品、医用耗材、医疗服务的医疗保障基金支付具体项目、支付标准及价格政策。</w:t>
      </w:r>
    </w:p>
    <w:p w14:paraId="37C28DF8">
      <w:pPr>
        <w:rPr>
          <w:rFonts w:hint="eastAsia"/>
          <w:sz w:val="24"/>
          <w:szCs w:val="24"/>
        </w:rPr>
      </w:pPr>
    </w:p>
    <w:p w14:paraId="6623E434">
      <w:pPr>
        <w:rPr>
          <w:rFonts w:hint="eastAsia"/>
          <w:sz w:val="24"/>
          <w:szCs w:val="24"/>
        </w:rPr>
      </w:pPr>
      <w:r>
        <w:rPr>
          <w:rFonts w:hint="eastAsia"/>
          <w:sz w:val="24"/>
          <w:szCs w:val="24"/>
        </w:rPr>
        <w:t>第十二条 定点医药机构申请解除服务协议或者不再续签服务协议的，医疗保障经办机构可以视既往协议履行情况、提出解除协议的原因，或者根据医疗保障行政部门的要求，对医疗保障基金结算费用开展全面核查。核查发现涉嫌违法或者违反服务协议使用医疗保障基金的，应当按照规定进行处理后，方可解除或者不再续签服务协议。</w:t>
      </w:r>
    </w:p>
    <w:p w14:paraId="6A3E0796">
      <w:pPr>
        <w:rPr>
          <w:rFonts w:hint="eastAsia"/>
          <w:sz w:val="24"/>
          <w:szCs w:val="24"/>
        </w:rPr>
      </w:pPr>
    </w:p>
    <w:p w14:paraId="32F9C1E8">
      <w:pPr>
        <w:rPr>
          <w:rFonts w:hint="eastAsia"/>
          <w:sz w:val="24"/>
          <w:szCs w:val="24"/>
        </w:rPr>
      </w:pPr>
      <w:r>
        <w:rPr>
          <w:rFonts w:hint="eastAsia"/>
          <w:sz w:val="24"/>
          <w:szCs w:val="24"/>
        </w:rPr>
        <w:t>第十三条 参保人员依法享有医疗保障待遇，有权要求定点医药机构如实出具费用单据和相关资料，要求医疗保障经办机构提供医疗保障咨询服务，对医疗保障基金的使用提出改进建议。</w:t>
      </w:r>
    </w:p>
    <w:p w14:paraId="64C165E0">
      <w:pPr>
        <w:rPr>
          <w:rFonts w:hint="eastAsia"/>
          <w:sz w:val="24"/>
          <w:szCs w:val="24"/>
        </w:rPr>
      </w:pPr>
    </w:p>
    <w:p w14:paraId="440FEA53">
      <w:pPr>
        <w:rPr>
          <w:rFonts w:hint="eastAsia"/>
          <w:sz w:val="24"/>
          <w:szCs w:val="24"/>
        </w:rPr>
      </w:pPr>
      <w:r>
        <w:rPr>
          <w:rFonts w:hint="eastAsia"/>
          <w:sz w:val="24"/>
          <w:szCs w:val="24"/>
        </w:rPr>
        <w:t>参保人员应当配合医疗保障行政部门开展调查，依照条例第十七条、第十九条的规定配合规范使用医疗保障基金。</w:t>
      </w:r>
    </w:p>
    <w:p w14:paraId="5AE67AC8">
      <w:pPr>
        <w:rPr>
          <w:rFonts w:hint="eastAsia"/>
          <w:sz w:val="24"/>
          <w:szCs w:val="24"/>
        </w:rPr>
      </w:pPr>
    </w:p>
    <w:p w14:paraId="5E3EFA43">
      <w:pPr>
        <w:rPr>
          <w:rFonts w:hint="eastAsia"/>
          <w:sz w:val="24"/>
          <w:szCs w:val="24"/>
        </w:rPr>
      </w:pPr>
      <w:r>
        <w:rPr>
          <w:rFonts w:hint="eastAsia"/>
          <w:sz w:val="24"/>
          <w:szCs w:val="24"/>
        </w:rPr>
        <w:t>第三章 监督管理</w:t>
      </w:r>
    </w:p>
    <w:p w14:paraId="2A5E1BAA">
      <w:pPr>
        <w:rPr>
          <w:rFonts w:hint="eastAsia"/>
          <w:sz w:val="24"/>
          <w:szCs w:val="24"/>
        </w:rPr>
      </w:pPr>
    </w:p>
    <w:p w14:paraId="67934F71">
      <w:pPr>
        <w:rPr>
          <w:rFonts w:hint="eastAsia"/>
          <w:sz w:val="24"/>
          <w:szCs w:val="24"/>
        </w:rPr>
      </w:pPr>
      <w:r>
        <w:rPr>
          <w:rFonts w:hint="eastAsia"/>
          <w:sz w:val="24"/>
          <w:szCs w:val="24"/>
        </w:rPr>
        <w:t>第十四条 医疗保障行政部门应当同卫生健康、中医药、市场监督管理、财政、审计、公安等部门分工协作、相互配合，建立沟通协调、信息共享、案件移送与反馈、联合惩戒等机制。医疗保障行政部门根据工作需要，可以会同有关部门开展联合检查，共同做好医疗保障基金使用监督管理工作。</w:t>
      </w:r>
    </w:p>
    <w:p w14:paraId="119BE54E">
      <w:pPr>
        <w:rPr>
          <w:rFonts w:hint="eastAsia"/>
          <w:sz w:val="24"/>
          <w:szCs w:val="24"/>
        </w:rPr>
      </w:pPr>
    </w:p>
    <w:p w14:paraId="0560F46F">
      <w:pPr>
        <w:rPr>
          <w:rFonts w:hint="eastAsia"/>
          <w:sz w:val="24"/>
          <w:szCs w:val="24"/>
        </w:rPr>
      </w:pPr>
      <w:r>
        <w:rPr>
          <w:rFonts w:hint="eastAsia"/>
          <w:sz w:val="24"/>
          <w:szCs w:val="24"/>
        </w:rPr>
        <w:t>第十五条 医疗保障行政部门应当健全跨省异地就医基金使用监管机制，完善区域协作、联合检查等工作制度，落实就医地和参保地监管责任。</w:t>
      </w:r>
    </w:p>
    <w:p w14:paraId="08574BE7">
      <w:pPr>
        <w:rPr>
          <w:rFonts w:hint="eastAsia"/>
          <w:sz w:val="24"/>
          <w:szCs w:val="24"/>
        </w:rPr>
      </w:pPr>
    </w:p>
    <w:p w14:paraId="53F40188">
      <w:pPr>
        <w:rPr>
          <w:rFonts w:hint="eastAsia"/>
          <w:sz w:val="24"/>
          <w:szCs w:val="24"/>
        </w:rPr>
      </w:pPr>
      <w:r>
        <w:rPr>
          <w:rFonts w:hint="eastAsia"/>
          <w:sz w:val="24"/>
          <w:szCs w:val="24"/>
        </w:rPr>
        <w:t>第十六条 定点医药机构有下列情形之一的，可以认定属于条例第三十条第一款所称“定点医药机构拒不配合调查”：</w:t>
      </w:r>
    </w:p>
    <w:p w14:paraId="5D367A5D">
      <w:pPr>
        <w:rPr>
          <w:rFonts w:hint="eastAsia"/>
          <w:sz w:val="24"/>
          <w:szCs w:val="24"/>
        </w:rPr>
      </w:pPr>
    </w:p>
    <w:p w14:paraId="7E086EF4">
      <w:pPr>
        <w:rPr>
          <w:rFonts w:hint="eastAsia"/>
          <w:sz w:val="24"/>
          <w:szCs w:val="24"/>
        </w:rPr>
      </w:pPr>
      <w:r>
        <w:rPr>
          <w:rFonts w:hint="eastAsia"/>
          <w:sz w:val="24"/>
          <w:szCs w:val="24"/>
        </w:rPr>
        <w:t>（一）拒绝、阻碍监督检查人员进入定点医药机构现场和关联场所检查；</w:t>
      </w:r>
    </w:p>
    <w:p w14:paraId="73088D8F">
      <w:pPr>
        <w:rPr>
          <w:rFonts w:hint="eastAsia"/>
          <w:sz w:val="24"/>
          <w:szCs w:val="24"/>
        </w:rPr>
      </w:pPr>
    </w:p>
    <w:p w14:paraId="2D57DE87">
      <w:pPr>
        <w:rPr>
          <w:rFonts w:hint="eastAsia"/>
          <w:sz w:val="24"/>
          <w:szCs w:val="24"/>
        </w:rPr>
      </w:pPr>
      <w:r>
        <w:rPr>
          <w:rFonts w:hint="eastAsia"/>
          <w:sz w:val="24"/>
          <w:szCs w:val="24"/>
        </w:rPr>
        <w:t>（二）阻碍监督检查人员询问有关人员，授意有关人员不配合调查，或者组织有关人员串供；</w:t>
      </w:r>
    </w:p>
    <w:p w14:paraId="2A8C9E0E">
      <w:pPr>
        <w:rPr>
          <w:rFonts w:hint="eastAsia"/>
          <w:sz w:val="24"/>
          <w:szCs w:val="24"/>
        </w:rPr>
      </w:pPr>
    </w:p>
    <w:p w14:paraId="114DF471">
      <w:pPr>
        <w:rPr>
          <w:rFonts w:hint="eastAsia"/>
          <w:sz w:val="24"/>
          <w:szCs w:val="24"/>
        </w:rPr>
      </w:pPr>
      <w:r>
        <w:rPr>
          <w:rFonts w:hint="eastAsia"/>
          <w:sz w:val="24"/>
          <w:szCs w:val="24"/>
        </w:rPr>
        <w:t>（三）无正当理由拒不提供或者未在监督检查人员指定的合理期限内提供有关文件资料（含电子资料、视频监控等），或者提供虚假材料、虚假情况；</w:t>
      </w:r>
    </w:p>
    <w:p w14:paraId="0CF5E863">
      <w:pPr>
        <w:rPr>
          <w:rFonts w:hint="eastAsia"/>
          <w:sz w:val="24"/>
          <w:szCs w:val="24"/>
        </w:rPr>
      </w:pPr>
    </w:p>
    <w:p w14:paraId="6BB62887">
      <w:pPr>
        <w:rPr>
          <w:rFonts w:hint="eastAsia"/>
          <w:sz w:val="24"/>
          <w:szCs w:val="24"/>
        </w:rPr>
      </w:pPr>
      <w:r>
        <w:rPr>
          <w:rFonts w:hint="eastAsia"/>
          <w:sz w:val="24"/>
          <w:szCs w:val="24"/>
        </w:rPr>
        <w:t>（四）拒绝、阻碍监督检查人员采取记录、录音、录像、照相或者复制等方式收集证据，拒不配合监督检查人员提取电子信息数据；</w:t>
      </w:r>
    </w:p>
    <w:p w14:paraId="0F7B2EFB">
      <w:pPr>
        <w:rPr>
          <w:rFonts w:hint="eastAsia"/>
          <w:sz w:val="24"/>
          <w:szCs w:val="24"/>
        </w:rPr>
      </w:pPr>
    </w:p>
    <w:p w14:paraId="3C30FA0E">
      <w:pPr>
        <w:rPr>
          <w:rFonts w:hint="eastAsia"/>
          <w:sz w:val="24"/>
          <w:szCs w:val="24"/>
        </w:rPr>
      </w:pPr>
      <w:r>
        <w:rPr>
          <w:rFonts w:hint="eastAsia"/>
          <w:sz w:val="24"/>
          <w:szCs w:val="24"/>
        </w:rPr>
        <w:t>（五）拒不回答监督检查人员对案件事实有关询问；</w:t>
      </w:r>
    </w:p>
    <w:p w14:paraId="4ECF6DD0">
      <w:pPr>
        <w:rPr>
          <w:rFonts w:hint="eastAsia"/>
          <w:sz w:val="24"/>
          <w:szCs w:val="24"/>
        </w:rPr>
      </w:pPr>
    </w:p>
    <w:p w14:paraId="2453069D">
      <w:pPr>
        <w:rPr>
          <w:rFonts w:hint="eastAsia"/>
          <w:sz w:val="24"/>
          <w:szCs w:val="24"/>
        </w:rPr>
      </w:pPr>
      <w:r>
        <w:rPr>
          <w:rFonts w:hint="eastAsia"/>
          <w:sz w:val="24"/>
          <w:szCs w:val="24"/>
        </w:rPr>
        <w:t>（六）转移、隐匿、毁损、伪造、篡改相关资料，或者故意清除法定或约定合理保管期限内的历史数据；</w:t>
      </w:r>
    </w:p>
    <w:p w14:paraId="5D2B5D57">
      <w:pPr>
        <w:rPr>
          <w:rFonts w:hint="eastAsia"/>
          <w:sz w:val="24"/>
          <w:szCs w:val="24"/>
        </w:rPr>
      </w:pPr>
    </w:p>
    <w:p w14:paraId="3EF5D576">
      <w:pPr>
        <w:rPr>
          <w:rFonts w:hint="eastAsia"/>
          <w:sz w:val="24"/>
          <w:szCs w:val="24"/>
        </w:rPr>
      </w:pPr>
      <w:r>
        <w:rPr>
          <w:rFonts w:hint="eastAsia"/>
          <w:sz w:val="24"/>
          <w:szCs w:val="24"/>
        </w:rPr>
        <w:t>（七）辱骂、威胁监督检查人员或者对监督检查人员使用暴力；</w:t>
      </w:r>
    </w:p>
    <w:p w14:paraId="34181620">
      <w:pPr>
        <w:rPr>
          <w:rFonts w:hint="eastAsia"/>
          <w:sz w:val="24"/>
          <w:szCs w:val="24"/>
        </w:rPr>
      </w:pPr>
    </w:p>
    <w:p w14:paraId="08D7FE0D">
      <w:pPr>
        <w:rPr>
          <w:rFonts w:hint="eastAsia"/>
          <w:sz w:val="24"/>
          <w:szCs w:val="24"/>
        </w:rPr>
      </w:pPr>
      <w:r>
        <w:rPr>
          <w:rFonts w:hint="eastAsia"/>
          <w:sz w:val="24"/>
          <w:szCs w:val="24"/>
        </w:rPr>
        <w:t>（八）其他拒不配合调查的情形。</w:t>
      </w:r>
    </w:p>
    <w:p w14:paraId="1EBD3B0C">
      <w:pPr>
        <w:rPr>
          <w:rFonts w:hint="eastAsia"/>
          <w:sz w:val="24"/>
          <w:szCs w:val="24"/>
        </w:rPr>
      </w:pPr>
    </w:p>
    <w:p w14:paraId="0272008A">
      <w:pPr>
        <w:rPr>
          <w:rFonts w:hint="eastAsia"/>
          <w:sz w:val="24"/>
          <w:szCs w:val="24"/>
        </w:rPr>
      </w:pPr>
      <w:r>
        <w:rPr>
          <w:rFonts w:hint="eastAsia"/>
          <w:sz w:val="24"/>
          <w:szCs w:val="24"/>
        </w:rPr>
        <w:t>第十七条 医疗保障经办机构应医疗保障行政部门要求，对涉嫌骗取医疗保障基金支出且拒不配合调查的定点医药机构暂停结算医疗保障基金且暂停拨付费用，直至定点医药机构配合调查时止。</w:t>
      </w:r>
    </w:p>
    <w:p w14:paraId="49A82326">
      <w:pPr>
        <w:rPr>
          <w:rFonts w:hint="eastAsia"/>
          <w:sz w:val="24"/>
          <w:szCs w:val="24"/>
        </w:rPr>
      </w:pPr>
    </w:p>
    <w:p w14:paraId="7106B76D">
      <w:pPr>
        <w:rPr>
          <w:rFonts w:hint="eastAsia"/>
          <w:sz w:val="24"/>
          <w:szCs w:val="24"/>
        </w:rPr>
      </w:pPr>
      <w:r>
        <w:rPr>
          <w:rFonts w:hint="eastAsia"/>
          <w:sz w:val="24"/>
          <w:szCs w:val="24"/>
        </w:rPr>
        <w:t>暂停医疗保障基金结算期间，在被暂停的定点医药机构就医发生的医药费用，经调查属于骗取医疗保障基金支出的，依照条例第四十条的规定处理；不属于骗取医疗保障基金支出的，待解除暂停医疗保障基金结算后，按照规定结算。</w:t>
      </w:r>
    </w:p>
    <w:p w14:paraId="125BD1F5">
      <w:pPr>
        <w:rPr>
          <w:rFonts w:hint="eastAsia"/>
          <w:sz w:val="24"/>
          <w:szCs w:val="24"/>
        </w:rPr>
      </w:pPr>
    </w:p>
    <w:p w14:paraId="61DF53C2">
      <w:pPr>
        <w:rPr>
          <w:rFonts w:hint="eastAsia"/>
          <w:sz w:val="24"/>
          <w:szCs w:val="24"/>
        </w:rPr>
      </w:pPr>
      <w:r>
        <w:rPr>
          <w:rFonts w:hint="eastAsia"/>
          <w:sz w:val="24"/>
          <w:szCs w:val="24"/>
        </w:rPr>
        <w:t>第十八条 参保人员有下列行为之一的，可以认定属于条例第三十条第二款所称“参保人员拒不配合调查”：</w:t>
      </w:r>
    </w:p>
    <w:p w14:paraId="4BB85B98">
      <w:pPr>
        <w:rPr>
          <w:rFonts w:hint="eastAsia"/>
          <w:sz w:val="24"/>
          <w:szCs w:val="24"/>
        </w:rPr>
      </w:pPr>
    </w:p>
    <w:p w14:paraId="285B7FC3">
      <w:pPr>
        <w:rPr>
          <w:rFonts w:hint="eastAsia"/>
          <w:sz w:val="24"/>
          <w:szCs w:val="24"/>
        </w:rPr>
      </w:pPr>
      <w:r>
        <w:rPr>
          <w:rFonts w:hint="eastAsia"/>
          <w:sz w:val="24"/>
          <w:szCs w:val="24"/>
        </w:rPr>
        <w:t>（一）拒绝到医疗保障行政部门和经办机构接受调查，且在特殊情况下也不提供本人住所、工作场所等其他可接受调查的场所接受调查；</w:t>
      </w:r>
    </w:p>
    <w:p w14:paraId="64C69265">
      <w:pPr>
        <w:rPr>
          <w:rFonts w:hint="eastAsia"/>
          <w:sz w:val="24"/>
          <w:szCs w:val="24"/>
        </w:rPr>
      </w:pPr>
    </w:p>
    <w:p w14:paraId="7E914243">
      <w:pPr>
        <w:rPr>
          <w:rFonts w:hint="eastAsia"/>
          <w:sz w:val="24"/>
          <w:szCs w:val="24"/>
        </w:rPr>
      </w:pPr>
      <w:r>
        <w:rPr>
          <w:rFonts w:hint="eastAsia"/>
          <w:sz w:val="24"/>
          <w:szCs w:val="24"/>
        </w:rPr>
        <w:t>（二）拒绝就本人待遇享受、就医购药、健康状况等相关情况作出说明，或者提供虚假说明；</w:t>
      </w:r>
    </w:p>
    <w:p w14:paraId="7C3940C2">
      <w:pPr>
        <w:rPr>
          <w:rFonts w:hint="eastAsia"/>
          <w:sz w:val="24"/>
          <w:szCs w:val="24"/>
        </w:rPr>
      </w:pPr>
    </w:p>
    <w:p w14:paraId="4A912579">
      <w:pPr>
        <w:rPr>
          <w:rFonts w:hint="eastAsia"/>
          <w:sz w:val="24"/>
          <w:szCs w:val="24"/>
        </w:rPr>
      </w:pPr>
      <w:r>
        <w:rPr>
          <w:rFonts w:hint="eastAsia"/>
          <w:sz w:val="24"/>
          <w:szCs w:val="24"/>
        </w:rPr>
        <w:t>（三）无正当理由拒不提供或者未在监督检查人员指定的合理期限内提供有关文件资料，或者提供虚假资料；</w:t>
      </w:r>
    </w:p>
    <w:p w14:paraId="5DA87C07">
      <w:pPr>
        <w:rPr>
          <w:rFonts w:hint="eastAsia"/>
          <w:sz w:val="24"/>
          <w:szCs w:val="24"/>
        </w:rPr>
      </w:pPr>
    </w:p>
    <w:p w14:paraId="51B40065">
      <w:pPr>
        <w:rPr>
          <w:rFonts w:hint="eastAsia"/>
          <w:sz w:val="24"/>
          <w:szCs w:val="24"/>
        </w:rPr>
      </w:pPr>
      <w:r>
        <w:rPr>
          <w:rFonts w:hint="eastAsia"/>
          <w:sz w:val="24"/>
          <w:szCs w:val="24"/>
        </w:rPr>
        <w:t>（四）拒不回答监督检查人员对案件事实有关询问；</w:t>
      </w:r>
    </w:p>
    <w:p w14:paraId="4ED3B249">
      <w:pPr>
        <w:rPr>
          <w:rFonts w:hint="eastAsia"/>
          <w:sz w:val="24"/>
          <w:szCs w:val="24"/>
        </w:rPr>
      </w:pPr>
    </w:p>
    <w:p w14:paraId="3D4C9D73">
      <w:pPr>
        <w:rPr>
          <w:rFonts w:hint="eastAsia"/>
          <w:sz w:val="24"/>
          <w:szCs w:val="24"/>
        </w:rPr>
      </w:pPr>
      <w:r>
        <w:rPr>
          <w:rFonts w:hint="eastAsia"/>
          <w:sz w:val="24"/>
          <w:szCs w:val="24"/>
        </w:rPr>
        <w:t>（五）转移、隐匿、毁损、伪造、篡改相关资料；</w:t>
      </w:r>
    </w:p>
    <w:p w14:paraId="1EFF1E4E">
      <w:pPr>
        <w:rPr>
          <w:rFonts w:hint="eastAsia"/>
          <w:sz w:val="24"/>
          <w:szCs w:val="24"/>
        </w:rPr>
      </w:pPr>
    </w:p>
    <w:p w14:paraId="4A6B331A">
      <w:pPr>
        <w:rPr>
          <w:rFonts w:hint="eastAsia"/>
          <w:sz w:val="24"/>
          <w:szCs w:val="24"/>
        </w:rPr>
      </w:pPr>
      <w:r>
        <w:rPr>
          <w:rFonts w:hint="eastAsia"/>
          <w:sz w:val="24"/>
          <w:szCs w:val="24"/>
        </w:rPr>
        <w:t>（六）辱骂、威胁监督检查人员或者对监督检查人员使用暴力；</w:t>
      </w:r>
    </w:p>
    <w:p w14:paraId="77F5677E">
      <w:pPr>
        <w:rPr>
          <w:rFonts w:hint="eastAsia"/>
          <w:sz w:val="24"/>
          <w:szCs w:val="24"/>
        </w:rPr>
      </w:pPr>
    </w:p>
    <w:p w14:paraId="5FDAC50D">
      <w:pPr>
        <w:rPr>
          <w:rFonts w:hint="eastAsia"/>
          <w:sz w:val="24"/>
          <w:szCs w:val="24"/>
        </w:rPr>
      </w:pPr>
      <w:r>
        <w:rPr>
          <w:rFonts w:hint="eastAsia"/>
          <w:sz w:val="24"/>
          <w:szCs w:val="24"/>
        </w:rPr>
        <w:t>（七）其他拒不配合调查的情形。</w:t>
      </w:r>
    </w:p>
    <w:p w14:paraId="6E1D9E24">
      <w:pPr>
        <w:rPr>
          <w:rFonts w:hint="eastAsia"/>
          <w:sz w:val="24"/>
          <w:szCs w:val="24"/>
        </w:rPr>
      </w:pPr>
    </w:p>
    <w:p w14:paraId="4205D15A">
      <w:pPr>
        <w:rPr>
          <w:rFonts w:hint="eastAsia"/>
          <w:sz w:val="24"/>
          <w:szCs w:val="24"/>
        </w:rPr>
      </w:pPr>
      <w:r>
        <w:rPr>
          <w:rFonts w:hint="eastAsia"/>
          <w:sz w:val="24"/>
          <w:szCs w:val="24"/>
        </w:rPr>
        <w:t>第十九条 医疗保障经办机构应医疗保障行政部门要求，对涉嫌骗取医疗保障基金支出但是拒不配合调查的参保人员，暂停联网结算其医药费用中应当由医疗保障基金支付的部分，直至参保人员配合调查时止。</w:t>
      </w:r>
    </w:p>
    <w:p w14:paraId="630212A6">
      <w:pPr>
        <w:rPr>
          <w:rFonts w:hint="eastAsia"/>
          <w:sz w:val="24"/>
          <w:szCs w:val="24"/>
        </w:rPr>
      </w:pPr>
    </w:p>
    <w:p w14:paraId="51B0F1B4">
      <w:pPr>
        <w:rPr>
          <w:rFonts w:hint="eastAsia"/>
          <w:sz w:val="24"/>
          <w:szCs w:val="24"/>
        </w:rPr>
      </w:pPr>
      <w:r>
        <w:rPr>
          <w:rFonts w:hint="eastAsia"/>
          <w:sz w:val="24"/>
          <w:szCs w:val="24"/>
        </w:rPr>
        <w:t>暂停联网结算期间，参保人员发生的医药费用由本人全额垫付。暂停联网结算期间的医药费用依照《社会保险经办条例》第二十条第二款的规定予以报销。</w:t>
      </w:r>
    </w:p>
    <w:p w14:paraId="496541FE">
      <w:pPr>
        <w:rPr>
          <w:rFonts w:hint="eastAsia"/>
          <w:sz w:val="24"/>
          <w:szCs w:val="24"/>
        </w:rPr>
      </w:pPr>
    </w:p>
    <w:p w14:paraId="656916A2">
      <w:pPr>
        <w:rPr>
          <w:rFonts w:hint="eastAsia"/>
          <w:sz w:val="24"/>
          <w:szCs w:val="24"/>
        </w:rPr>
      </w:pPr>
      <w:r>
        <w:rPr>
          <w:rFonts w:hint="eastAsia"/>
          <w:sz w:val="24"/>
          <w:szCs w:val="24"/>
        </w:rPr>
        <w:t>第二十条 定点医药机构被暂停涉及医疗保障基金使用的医药服务、解除服务协议，定点医药机构相关责任人员或者所在部门被中止涉及医疗保障基金使用的医药服务的，决定作出前已在院住院参保人员本次住院发生的合规医药费用可在出院时直接结算，定点医药机构的结算依据调查结果按照相关规定办理。</w:t>
      </w:r>
    </w:p>
    <w:p w14:paraId="4FA96604">
      <w:pPr>
        <w:rPr>
          <w:rFonts w:hint="eastAsia"/>
          <w:sz w:val="24"/>
          <w:szCs w:val="24"/>
        </w:rPr>
      </w:pPr>
    </w:p>
    <w:p w14:paraId="5E145959">
      <w:pPr>
        <w:rPr>
          <w:rFonts w:hint="eastAsia"/>
          <w:sz w:val="24"/>
          <w:szCs w:val="24"/>
        </w:rPr>
      </w:pPr>
      <w:r>
        <w:rPr>
          <w:rFonts w:hint="eastAsia"/>
          <w:sz w:val="24"/>
          <w:szCs w:val="24"/>
        </w:rPr>
        <w:t>第二十一条 医疗保障行政部门依据相关法律法规，可以对定点医药机构采取加强法治教育、列入重点监管对象、增加检查频次等信用管理措施。</w:t>
      </w:r>
    </w:p>
    <w:p w14:paraId="5609D552">
      <w:pPr>
        <w:rPr>
          <w:rFonts w:hint="eastAsia"/>
          <w:sz w:val="24"/>
          <w:szCs w:val="24"/>
        </w:rPr>
      </w:pPr>
    </w:p>
    <w:p w14:paraId="1987FD98">
      <w:pPr>
        <w:rPr>
          <w:rFonts w:hint="eastAsia"/>
          <w:sz w:val="24"/>
          <w:szCs w:val="24"/>
        </w:rPr>
      </w:pPr>
      <w:r>
        <w:rPr>
          <w:rFonts w:hint="eastAsia"/>
          <w:sz w:val="24"/>
          <w:szCs w:val="24"/>
        </w:rPr>
        <w:t>第二十二条 医疗保障经办机构应当加强对定点医药机构相关人员医疗保障支付资格管理，根据违法行为、违反协议约定行为的性质及其负有责任程度等对相关责任人员设置相应管理措施。</w:t>
      </w:r>
    </w:p>
    <w:p w14:paraId="53984DA4">
      <w:pPr>
        <w:rPr>
          <w:rFonts w:hint="eastAsia"/>
          <w:sz w:val="24"/>
          <w:szCs w:val="24"/>
        </w:rPr>
      </w:pPr>
    </w:p>
    <w:p w14:paraId="3FAE44F3">
      <w:pPr>
        <w:rPr>
          <w:rFonts w:hint="eastAsia"/>
          <w:sz w:val="24"/>
          <w:szCs w:val="24"/>
        </w:rPr>
      </w:pPr>
      <w:r>
        <w:rPr>
          <w:rFonts w:hint="eastAsia"/>
          <w:sz w:val="24"/>
          <w:szCs w:val="24"/>
        </w:rPr>
        <w:t>第四章 法律责任</w:t>
      </w:r>
    </w:p>
    <w:p w14:paraId="4A47FFE8">
      <w:pPr>
        <w:rPr>
          <w:rFonts w:hint="eastAsia"/>
          <w:sz w:val="24"/>
          <w:szCs w:val="24"/>
        </w:rPr>
      </w:pPr>
    </w:p>
    <w:p w14:paraId="498AB4AE">
      <w:pPr>
        <w:rPr>
          <w:rFonts w:hint="eastAsia"/>
          <w:sz w:val="24"/>
          <w:szCs w:val="24"/>
        </w:rPr>
      </w:pPr>
      <w:r>
        <w:rPr>
          <w:rFonts w:hint="eastAsia"/>
          <w:sz w:val="24"/>
          <w:szCs w:val="24"/>
        </w:rPr>
        <w:t>第二十三条 在按病种付费下，定点医药机构存在违法行为属于条例第三十八条第一项至第六项所列情形的，依照条例规定追究违法责任；采取高套或低编病种（病组）编码等违反医保支付方式管理规定的，可以认定属于条例第三十八条第七项规定的情形。</w:t>
      </w:r>
    </w:p>
    <w:p w14:paraId="662738A2">
      <w:pPr>
        <w:rPr>
          <w:rFonts w:hint="eastAsia"/>
          <w:sz w:val="24"/>
          <w:szCs w:val="24"/>
        </w:rPr>
      </w:pPr>
    </w:p>
    <w:p w14:paraId="261F8645">
      <w:pPr>
        <w:rPr>
          <w:rFonts w:hint="eastAsia"/>
          <w:sz w:val="24"/>
          <w:szCs w:val="24"/>
        </w:rPr>
      </w:pPr>
      <w:r>
        <w:rPr>
          <w:rFonts w:hint="eastAsia"/>
          <w:sz w:val="24"/>
          <w:szCs w:val="24"/>
        </w:rPr>
        <w:t>第二十四条 违反本实施细则第九条的规定，定点医药机构未按照规定使用药品耗材追溯码的，可以依照条例第三十九条第三项的规定处罚。</w:t>
      </w:r>
    </w:p>
    <w:p w14:paraId="1CF1DCF5">
      <w:pPr>
        <w:rPr>
          <w:rFonts w:hint="eastAsia"/>
          <w:sz w:val="24"/>
          <w:szCs w:val="24"/>
        </w:rPr>
      </w:pPr>
    </w:p>
    <w:p w14:paraId="0950CED3">
      <w:pPr>
        <w:rPr>
          <w:rFonts w:hint="eastAsia"/>
          <w:sz w:val="24"/>
          <w:szCs w:val="24"/>
        </w:rPr>
      </w:pPr>
      <w:r>
        <w:rPr>
          <w:rFonts w:hint="eastAsia"/>
          <w:sz w:val="24"/>
          <w:szCs w:val="24"/>
        </w:rPr>
        <w:t>第二十五条 定点医药机构及其工作人员通过说服、虚假宣传、减免费用、提供额外财物（服务）等方式诱使引导他人冒名或者虚假就医、购药的，可以认定属于条例第四十条第一款第一项所称“诱导他人冒名或者虚假就医、购药”的情形。</w:t>
      </w:r>
    </w:p>
    <w:p w14:paraId="0473C0E0">
      <w:pPr>
        <w:rPr>
          <w:rFonts w:hint="eastAsia"/>
          <w:sz w:val="24"/>
          <w:szCs w:val="24"/>
        </w:rPr>
      </w:pPr>
    </w:p>
    <w:p w14:paraId="4B9622C2">
      <w:pPr>
        <w:rPr>
          <w:rFonts w:hint="eastAsia"/>
          <w:sz w:val="24"/>
          <w:szCs w:val="24"/>
        </w:rPr>
      </w:pPr>
      <w:r>
        <w:rPr>
          <w:rFonts w:hint="eastAsia"/>
          <w:sz w:val="24"/>
          <w:szCs w:val="24"/>
        </w:rPr>
        <w:t>第二十六条 定点医药机构及其工作人员明知他人以骗取医疗保障基金为目的，冒名或者虚假就医、购药，仍然协助其就医、购药的，可以认定属于条例第四十条第一款第一项所称“协助他人冒名或者虚假就医、购药”的情形。</w:t>
      </w:r>
    </w:p>
    <w:p w14:paraId="049AD506">
      <w:pPr>
        <w:rPr>
          <w:rFonts w:hint="eastAsia"/>
          <w:sz w:val="24"/>
          <w:szCs w:val="24"/>
        </w:rPr>
      </w:pPr>
    </w:p>
    <w:p w14:paraId="1BBBA7CE">
      <w:pPr>
        <w:rPr>
          <w:rFonts w:hint="eastAsia"/>
          <w:sz w:val="24"/>
          <w:szCs w:val="24"/>
        </w:rPr>
      </w:pPr>
      <w:r>
        <w:rPr>
          <w:rFonts w:hint="eastAsia"/>
          <w:sz w:val="24"/>
          <w:szCs w:val="24"/>
        </w:rPr>
        <w:t>第二十七条 定点医药机构有下列情形之一的，可以依照条例第四十条第一款第四项的规定进行处罚：</w:t>
      </w:r>
    </w:p>
    <w:p w14:paraId="4B47396D">
      <w:pPr>
        <w:rPr>
          <w:rFonts w:hint="eastAsia"/>
          <w:sz w:val="24"/>
          <w:szCs w:val="24"/>
        </w:rPr>
      </w:pPr>
    </w:p>
    <w:p w14:paraId="5E943F37">
      <w:pPr>
        <w:rPr>
          <w:rFonts w:hint="eastAsia"/>
          <w:sz w:val="24"/>
          <w:szCs w:val="24"/>
        </w:rPr>
      </w:pPr>
      <w:r>
        <w:rPr>
          <w:rFonts w:hint="eastAsia"/>
          <w:sz w:val="24"/>
          <w:szCs w:val="24"/>
        </w:rPr>
        <w:t>（一）组织他人利用医保骗保购买药品、医用耗材后，非法收购、销售；</w:t>
      </w:r>
    </w:p>
    <w:p w14:paraId="4FB34A9B">
      <w:pPr>
        <w:rPr>
          <w:rFonts w:hint="eastAsia"/>
          <w:sz w:val="24"/>
          <w:szCs w:val="24"/>
        </w:rPr>
      </w:pPr>
    </w:p>
    <w:p w14:paraId="1F432E4B">
      <w:pPr>
        <w:rPr>
          <w:rFonts w:hint="eastAsia"/>
          <w:sz w:val="24"/>
          <w:szCs w:val="24"/>
        </w:rPr>
      </w:pPr>
      <w:r>
        <w:rPr>
          <w:rFonts w:hint="eastAsia"/>
          <w:sz w:val="24"/>
          <w:szCs w:val="24"/>
        </w:rPr>
        <w:t>（二）将非医药费用纳入医疗保障基金结算；</w:t>
      </w:r>
    </w:p>
    <w:p w14:paraId="4CB97953">
      <w:pPr>
        <w:rPr>
          <w:rFonts w:hint="eastAsia"/>
          <w:sz w:val="24"/>
          <w:szCs w:val="24"/>
        </w:rPr>
      </w:pPr>
    </w:p>
    <w:p w14:paraId="1F8B958F">
      <w:pPr>
        <w:rPr>
          <w:rFonts w:hint="eastAsia"/>
          <w:sz w:val="24"/>
          <w:szCs w:val="24"/>
        </w:rPr>
      </w:pPr>
      <w:r>
        <w:rPr>
          <w:rFonts w:hint="eastAsia"/>
          <w:sz w:val="24"/>
          <w:szCs w:val="24"/>
        </w:rPr>
        <w:t>（三）将非定点医药机构或者暂停（中止）医疗保障服务的定点医药机构的医药费用纳入医疗保障基金结算，急救、抢救等特殊情形除外；</w:t>
      </w:r>
    </w:p>
    <w:p w14:paraId="06567C25">
      <w:pPr>
        <w:rPr>
          <w:rFonts w:hint="eastAsia"/>
          <w:sz w:val="24"/>
          <w:szCs w:val="24"/>
        </w:rPr>
      </w:pPr>
    </w:p>
    <w:p w14:paraId="07BE226A">
      <w:pPr>
        <w:rPr>
          <w:rFonts w:hint="eastAsia"/>
          <w:sz w:val="24"/>
          <w:szCs w:val="24"/>
        </w:rPr>
      </w:pPr>
      <w:r>
        <w:rPr>
          <w:rFonts w:hint="eastAsia"/>
          <w:sz w:val="24"/>
          <w:szCs w:val="24"/>
        </w:rPr>
        <w:t>（四）将已结算的医药费用再次纳入医疗保障基金结算；</w:t>
      </w:r>
    </w:p>
    <w:p w14:paraId="79A5B414">
      <w:pPr>
        <w:rPr>
          <w:rFonts w:hint="eastAsia"/>
          <w:sz w:val="24"/>
          <w:szCs w:val="24"/>
        </w:rPr>
      </w:pPr>
    </w:p>
    <w:p w14:paraId="71C96446">
      <w:pPr>
        <w:rPr>
          <w:rFonts w:hint="eastAsia"/>
          <w:sz w:val="24"/>
          <w:szCs w:val="24"/>
        </w:rPr>
      </w:pPr>
      <w:r>
        <w:rPr>
          <w:rFonts w:hint="eastAsia"/>
          <w:sz w:val="24"/>
          <w:szCs w:val="24"/>
        </w:rPr>
        <w:t>（五）其他以欺诈、伪造证明材料等手段骗取医疗保障基金支出的行为。</w:t>
      </w:r>
    </w:p>
    <w:p w14:paraId="2AE61565">
      <w:pPr>
        <w:rPr>
          <w:rFonts w:hint="eastAsia"/>
          <w:sz w:val="24"/>
          <w:szCs w:val="24"/>
        </w:rPr>
      </w:pPr>
    </w:p>
    <w:p w14:paraId="5B3327B6">
      <w:pPr>
        <w:rPr>
          <w:rFonts w:hint="eastAsia"/>
          <w:sz w:val="24"/>
          <w:szCs w:val="24"/>
        </w:rPr>
      </w:pPr>
      <w:r>
        <w:rPr>
          <w:rFonts w:hint="eastAsia"/>
          <w:sz w:val="24"/>
          <w:szCs w:val="24"/>
        </w:rPr>
        <w:t>第二十八条 定点医药机构存在条例第三十八条规定的违法情形，且通过虚假宣传、违规减免费用、提供额外财物（服务）等方式组织参保人员就医、购药，应当认定定点医药机构存在条例第四十条第二款所称“以骗取医疗保障基金为目的”。</w:t>
      </w:r>
    </w:p>
    <w:p w14:paraId="0D34163B">
      <w:pPr>
        <w:rPr>
          <w:rFonts w:hint="eastAsia"/>
          <w:sz w:val="24"/>
          <w:szCs w:val="24"/>
        </w:rPr>
      </w:pPr>
    </w:p>
    <w:p w14:paraId="3FDCBFF8">
      <w:pPr>
        <w:rPr>
          <w:rFonts w:hint="eastAsia"/>
          <w:sz w:val="24"/>
          <w:szCs w:val="24"/>
        </w:rPr>
      </w:pPr>
      <w:r>
        <w:rPr>
          <w:rFonts w:hint="eastAsia"/>
          <w:sz w:val="24"/>
          <w:szCs w:val="24"/>
        </w:rPr>
        <w:t>第二十九 条个人有下列情形之一的，应当认定属于条例第四十一条第一款第二项规定的情形：</w:t>
      </w:r>
    </w:p>
    <w:p w14:paraId="303AE2D4">
      <w:pPr>
        <w:rPr>
          <w:rFonts w:hint="eastAsia"/>
          <w:sz w:val="24"/>
          <w:szCs w:val="24"/>
        </w:rPr>
      </w:pPr>
    </w:p>
    <w:p w14:paraId="1771D614">
      <w:pPr>
        <w:rPr>
          <w:rFonts w:hint="eastAsia"/>
          <w:sz w:val="24"/>
          <w:szCs w:val="24"/>
        </w:rPr>
      </w:pPr>
      <w:r>
        <w:rPr>
          <w:rFonts w:hint="eastAsia"/>
          <w:sz w:val="24"/>
          <w:szCs w:val="24"/>
        </w:rPr>
        <w:t>（一）参保人员将本人同一笔医药费用向医疗保障经办机构申报两次以上，并享受医疗保障待遇；</w:t>
      </w:r>
    </w:p>
    <w:p w14:paraId="29E62378">
      <w:pPr>
        <w:rPr>
          <w:rFonts w:hint="eastAsia"/>
          <w:sz w:val="24"/>
          <w:szCs w:val="24"/>
        </w:rPr>
      </w:pPr>
    </w:p>
    <w:p w14:paraId="4C236BCE">
      <w:pPr>
        <w:rPr>
          <w:rFonts w:hint="eastAsia"/>
          <w:sz w:val="24"/>
          <w:szCs w:val="24"/>
        </w:rPr>
      </w:pPr>
      <w:r>
        <w:rPr>
          <w:rFonts w:hint="eastAsia"/>
          <w:sz w:val="24"/>
          <w:szCs w:val="24"/>
        </w:rPr>
        <w:t>（二）将已经由工伤保险基金支付或第三人负担的医药费用，申报医疗保障基金结算，并享受医疗保障待遇。</w:t>
      </w:r>
    </w:p>
    <w:p w14:paraId="702A4D07">
      <w:pPr>
        <w:rPr>
          <w:rFonts w:hint="eastAsia"/>
          <w:sz w:val="24"/>
          <w:szCs w:val="24"/>
        </w:rPr>
      </w:pPr>
    </w:p>
    <w:p w14:paraId="47EEBD8B">
      <w:pPr>
        <w:rPr>
          <w:rFonts w:hint="eastAsia"/>
          <w:sz w:val="24"/>
          <w:szCs w:val="24"/>
        </w:rPr>
      </w:pPr>
      <w:r>
        <w:rPr>
          <w:rFonts w:hint="eastAsia"/>
          <w:sz w:val="24"/>
          <w:szCs w:val="24"/>
        </w:rPr>
        <w:t>参保人员享受医疗保障待遇时相关医药费用尚未获得工伤保险基金支付或者尚未由第三人负担，在获得工伤保险基金支付或者由第三人负担后主动或者经催告退回医疗保障基金的除外。</w:t>
      </w:r>
    </w:p>
    <w:p w14:paraId="217DC999">
      <w:pPr>
        <w:rPr>
          <w:rFonts w:hint="eastAsia"/>
          <w:sz w:val="24"/>
          <w:szCs w:val="24"/>
        </w:rPr>
      </w:pPr>
    </w:p>
    <w:p w14:paraId="1A315506">
      <w:pPr>
        <w:rPr>
          <w:rFonts w:hint="eastAsia"/>
          <w:sz w:val="24"/>
          <w:szCs w:val="24"/>
        </w:rPr>
      </w:pPr>
      <w:r>
        <w:rPr>
          <w:rFonts w:hint="eastAsia"/>
          <w:sz w:val="24"/>
          <w:szCs w:val="24"/>
        </w:rPr>
        <w:t>第三十条 参保人员利用本人就医购药享受医疗保障待遇的机会，将医疗保障基金已支付的药品、医用耗材、医疗服务项目等进行转卖的，可以认定属于条例第四十一条第一款第三项所称“利用享受医疗保障待遇的机会转卖药品”的情形。</w:t>
      </w:r>
    </w:p>
    <w:p w14:paraId="6D5F3E7D">
      <w:pPr>
        <w:rPr>
          <w:rFonts w:hint="eastAsia"/>
          <w:sz w:val="24"/>
          <w:szCs w:val="24"/>
        </w:rPr>
      </w:pPr>
    </w:p>
    <w:p w14:paraId="17681319">
      <w:pPr>
        <w:rPr>
          <w:rFonts w:hint="eastAsia"/>
          <w:sz w:val="24"/>
          <w:szCs w:val="24"/>
        </w:rPr>
      </w:pPr>
      <w:r>
        <w:rPr>
          <w:rFonts w:hint="eastAsia"/>
          <w:sz w:val="24"/>
          <w:szCs w:val="24"/>
        </w:rPr>
        <w:t>医疗保障行政部门应当通过当场查获、应用药品追溯码、调阅视频监控记录等方式查明转卖药品的违法违规行为。</w:t>
      </w:r>
    </w:p>
    <w:p w14:paraId="4E29995A">
      <w:pPr>
        <w:rPr>
          <w:rFonts w:hint="eastAsia"/>
          <w:sz w:val="24"/>
          <w:szCs w:val="24"/>
        </w:rPr>
      </w:pPr>
    </w:p>
    <w:p w14:paraId="1AEFF90F">
      <w:pPr>
        <w:rPr>
          <w:rFonts w:hint="eastAsia"/>
          <w:sz w:val="24"/>
          <w:szCs w:val="24"/>
        </w:rPr>
      </w:pPr>
      <w:r>
        <w:rPr>
          <w:rFonts w:hint="eastAsia"/>
          <w:sz w:val="24"/>
          <w:szCs w:val="24"/>
        </w:rPr>
        <w:t>第三十一条 个人有下列行为情形之一的，可以认定存在以骗取医疗保障基金为目的：</w:t>
      </w:r>
    </w:p>
    <w:p w14:paraId="0190B35F">
      <w:pPr>
        <w:rPr>
          <w:rFonts w:hint="eastAsia"/>
          <w:sz w:val="24"/>
          <w:szCs w:val="24"/>
        </w:rPr>
      </w:pPr>
    </w:p>
    <w:p w14:paraId="53D15D90">
      <w:pPr>
        <w:rPr>
          <w:rFonts w:hint="eastAsia"/>
          <w:sz w:val="24"/>
          <w:szCs w:val="24"/>
        </w:rPr>
      </w:pPr>
      <w:r>
        <w:rPr>
          <w:rFonts w:hint="eastAsia"/>
          <w:sz w:val="24"/>
          <w:szCs w:val="24"/>
        </w:rPr>
        <w:t>（一）凭借其他参保人员从定点医药机构开具的医药服务单据、处方就医购药，实际享受医疗保障待遇的；</w:t>
      </w:r>
    </w:p>
    <w:p w14:paraId="2E100D41">
      <w:pPr>
        <w:rPr>
          <w:rFonts w:hint="eastAsia"/>
          <w:sz w:val="24"/>
          <w:szCs w:val="24"/>
        </w:rPr>
      </w:pPr>
    </w:p>
    <w:p w14:paraId="08F18DDA">
      <w:pPr>
        <w:rPr>
          <w:rFonts w:hint="eastAsia"/>
          <w:sz w:val="24"/>
          <w:szCs w:val="24"/>
        </w:rPr>
      </w:pPr>
      <w:r>
        <w:rPr>
          <w:rFonts w:hint="eastAsia"/>
          <w:sz w:val="24"/>
          <w:szCs w:val="24"/>
        </w:rPr>
        <w:t>（二）故意隐瞒医药费用已由工伤保险基金支付或者第三方负担的事实，向医疗保障经办机构申请报销并获得支付，经催告后仍不返还的；</w:t>
      </w:r>
    </w:p>
    <w:p w14:paraId="1BABE4A4">
      <w:pPr>
        <w:rPr>
          <w:rFonts w:hint="eastAsia"/>
          <w:sz w:val="24"/>
          <w:szCs w:val="24"/>
        </w:rPr>
      </w:pPr>
    </w:p>
    <w:p w14:paraId="1B95F125">
      <w:pPr>
        <w:rPr>
          <w:rFonts w:hint="eastAsia"/>
          <w:sz w:val="24"/>
          <w:szCs w:val="24"/>
        </w:rPr>
      </w:pPr>
      <w:r>
        <w:rPr>
          <w:rFonts w:hint="eastAsia"/>
          <w:sz w:val="24"/>
          <w:szCs w:val="24"/>
        </w:rPr>
        <w:t>（三）在享受医疗保障待遇期间，超出治疗疾病所需的合理数量、范围，购买药品、医用耗材、医疗服务项目并转卖，接受返还现金、实物或者获得其他非法利益的；</w:t>
      </w:r>
    </w:p>
    <w:p w14:paraId="1B729C4E">
      <w:pPr>
        <w:rPr>
          <w:rFonts w:hint="eastAsia"/>
          <w:sz w:val="24"/>
          <w:szCs w:val="24"/>
        </w:rPr>
      </w:pPr>
    </w:p>
    <w:p w14:paraId="5683AFEF">
      <w:pPr>
        <w:rPr>
          <w:rFonts w:hint="eastAsia"/>
          <w:sz w:val="24"/>
          <w:szCs w:val="24"/>
        </w:rPr>
      </w:pPr>
      <w:r>
        <w:rPr>
          <w:rFonts w:hint="eastAsia"/>
          <w:sz w:val="24"/>
          <w:szCs w:val="24"/>
        </w:rPr>
        <w:t>（四）长期或多次向不特定交易对象收购、销售基本医疗保险药品的；</w:t>
      </w:r>
    </w:p>
    <w:p w14:paraId="76CA2D27">
      <w:pPr>
        <w:rPr>
          <w:rFonts w:hint="eastAsia"/>
          <w:sz w:val="24"/>
          <w:szCs w:val="24"/>
        </w:rPr>
      </w:pPr>
    </w:p>
    <w:p w14:paraId="16A1BF29">
      <w:pPr>
        <w:rPr>
          <w:rFonts w:hint="eastAsia"/>
          <w:sz w:val="24"/>
          <w:szCs w:val="24"/>
        </w:rPr>
      </w:pPr>
      <w:r>
        <w:rPr>
          <w:rFonts w:hint="eastAsia"/>
          <w:sz w:val="24"/>
          <w:szCs w:val="24"/>
        </w:rPr>
        <w:t>（五）将本人医疗保障凭证长期交由他人使用，接受返还现金、实物或其他非法利益的；</w:t>
      </w:r>
    </w:p>
    <w:p w14:paraId="03A3C3A0">
      <w:pPr>
        <w:rPr>
          <w:rFonts w:hint="eastAsia"/>
          <w:sz w:val="24"/>
          <w:szCs w:val="24"/>
        </w:rPr>
      </w:pPr>
    </w:p>
    <w:p w14:paraId="37F01DE2">
      <w:pPr>
        <w:rPr>
          <w:rFonts w:hint="eastAsia"/>
          <w:sz w:val="24"/>
          <w:szCs w:val="24"/>
        </w:rPr>
      </w:pPr>
      <w:r>
        <w:rPr>
          <w:rFonts w:hint="eastAsia"/>
          <w:sz w:val="24"/>
          <w:szCs w:val="24"/>
        </w:rPr>
        <w:t>（六）其他以骗取医疗保障基金为目的的情形。</w:t>
      </w:r>
    </w:p>
    <w:p w14:paraId="3667DC36">
      <w:pPr>
        <w:rPr>
          <w:rFonts w:hint="eastAsia"/>
          <w:sz w:val="24"/>
          <w:szCs w:val="24"/>
        </w:rPr>
      </w:pPr>
    </w:p>
    <w:p w14:paraId="30A5D919">
      <w:pPr>
        <w:rPr>
          <w:rFonts w:hint="eastAsia"/>
          <w:sz w:val="24"/>
          <w:szCs w:val="24"/>
        </w:rPr>
      </w:pPr>
      <w:r>
        <w:rPr>
          <w:rFonts w:hint="eastAsia"/>
          <w:sz w:val="24"/>
          <w:szCs w:val="24"/>
        </w:rPr>
        <w:t>第三十二条 个人有下列情形之一的，可以依照条例第四十一条第二款的规定进行处罚：</w:t>
      </w:r>
    </w:p>
    <w:p w14:paraId="6E3A2463">
      <w:pPr>
        <w:rPr>
          <w:rFonts w:hint="eastAsia"/>
          <w:sz w:val="24"/>
          <w:szCs w:val="24"/>
        </w:rPr>
      </w:pPr>
    </w:p>
    <w:p w14:paraId="0823B5C2">
      <w:pPr>
        <w:rPr>
          <w:rFonts w:hint="eastAsia"/>
          <w:sz w:val="24"/>
          <w:szCs w:val="24"/>
        </w:rPr>
      </w:pPr>
      <w:r>
        <w:rPr>
          <w:rFonts w:hint="eastAsia"/>
          <w:sz w:val="24"/>
          <w:szCs w:val="24"/>
        </w:rPr>
        <w:t>（一）提供虚假材料或者隐瞒相关事实，获得医疗救助待遇、门诊慢性疾病和特殊疾病待遇、异地长期居住人员待遇、生育津贴等医疗保障待遇，骗取医疗保障基金支出的；</w:t>
      </w:r>
    </w:p>
    <w:p w14:paraId="1A370310">
      <w:pPr>
        <w:rPr>
          <w:rFonts w:hint="eastAsia"/>
          <w:sz w:val="24"/>
          <w:szCs w:val="24"/>
        </w:rPr>
      </w:pPr>
    </w:p>
    <w:p w14:paraId="6CF5CB7E">
      <w:pPr>
        <w:rPr>
          <w:rFonts w:hint="eastAsia"/>
          <w:sz w:val="24"/>
          <w:szCs w:val="24"/>
        </w:rPr>
      </w:pPr>
      <w:r>
        <w:rPr>
          <w:rFonts w:hint="eastAsia"/>
          <w:sz w:val="24"/>
          <w:szCs w:val="24"/>
        </w:rPr>
        <w:t>（二）明知他人实施骗取医疗保障基金支出的违法行为，参与其组织的涉及医疗保障基金使用的活动，接受赠予财物、减免费用或者提供额外服务的。</w:t>
      </w:r>
    </w:p>
    <w:p w14:paraId="2DC19A58">
      <w:pPr>
        <w:rPr>
          <w:rFonts w:hint="eastAsia"/>
          <w:sz w:val="24"/>
          <w:szCs w:val="24"/>
        </w:rPr>
      </w:pPr>
    </w:p>
    <w:p w14:paraId="3D2A2FF7">
      <w:pPr>
        <w:rPr>
          <w:rFonts w:hint="eastAsia"/>
          <w:sz w:val="24"/>
          <w:szCs w:val="24"/>
        </w:rPr>
      </w:pPr>
      <w:r>
        <w:rPr>
          <w:rFonts w:hint="eastAsia"/>
          <w:sz w:val="24"/>
          <w:szCs w:val="24"/>
        </w:rPr>
        <w:t>第三十三条 参保人员实施条例第四十一条第一款的行为造成医疗保障基金损失1000元以上的，暂停参保人员医疗费用联网结算3个月，每增加100元增加暂停联网结算1个月，直至1900元以上的，暂停医疗费用联网结算12个月。</w:t>
      </w:r>
    </w:p>
    <w:p w14:paraId="6865FEC2">
      <w:pPr>
        <w:rPr>
          <w:rFonts w:hint="eastAsia"/>
          <w:sz w:val="24"/>
          <w:szCs w:val="24"/>
        </w:rPr>
      </w:pPr>
    </w:p>
    <w:p w14:paraId="1B8F638A">
      <w:pPr>
        <w:rPr>
          <w:rFonts w:hint="eastAsia"/>
          <w:sz w:val="24"/>
          <w:szCs w:val="24"/>
        </w:rPr>
      </w:pPr>
      <w:r>
        <w:rPr>
          <w:rFonts w:hint="eastAsia"/>
          <w:sz w:val="24"/>
          <w:szCs w:val="24"/>
        </w:rPr>
        <w:t>参保人员实施条例第四十一条第二款的行为，故意骗取医疗保障基金的，暂停参保人员医疗费用联网结算12个月。</w:t>
      </w:r>
    </w:p>
    <w:p w14:paraId="360D1596">
      <w:pPr>
        <w:rPr>
          <w:rFonts w:hint="eastAsia"/>
          <w:sz w:val="24"/>
          <w:szCs w:val="24"/>
        </w:rPr>
      </w:pPr>
    </w:p>
    <w:p w14:paraId="779EE938">
      <w:pPr>
        <w:rPr>
          <w:rFonts w:hint="eastAsia"/>
          <w:sz w:val="24"/>
          <w:szCs w:val="24"/>
        </w:rPr>
      </w:pPr>
      <w:r>
        <w:rPr>
          <w:rFonts w:hint="eastAsia"/>
          <w:sz w:val="24"/>
          <w:szCs w:val="24"/>
        </w:rPr>
        <w:t>第三十四条 建立参保人员违法使用医疗保障基金分级分类信用管理机制。根据参保人员违法情形可以按照规定采取以下管理措施：</w:t>
      </w:r>
    </w:p>
    <w:p w14:paraId="7FA3093B">
      <w:pPr>
        <w:rPr>
          <w:rFonts w:hint="eastAsia"/>
          <w:sz w:val="24"/>
          <w:szCs w:val="24"/>
        </w:rPr>
      </w:pPr>
    </w:p>
    <w:p w14:paraId="71CCD8DD">
      <w:pPr>
        <w:rPr>
          <w:rFonts w:hint="eastAsia"/>
          <w:sz w:val="24"/>
          <w:szCs w:val="24"/>
        </w:rPr>
      </w:pPr>
      <w:r>
        <w:rPr>
          <w:rFonts w:hint="eastAsia"/>
          <w:sz w:val="24"/>
          <w:szCs w:val="24"/>
        </w:rPr>
        <w:t>（一）开展医疗保障法治教育、要求其作出遵守医疗保障基金使用法律法规的承诺；</w:t>
      </w:r>
    </w:p>
    <w:p w14:paraId="34ED98D6">
      <w:pPr>
        <w:rPr>
          <w:rFonts w:hint="eastAsia"/>
          <w:sz w:val="24"/>
          <w:szCs w:val="24"/>
        </w:rPr>
      </w:pPr>
    </w:p>
    <w:p w14:paraId="4E73CA65">
      <w:pPr>
        <w:rPr>
          <w:rFonts w:hint="eastAsia"/>
          <w:sz w:val="24"/>
          <w:szCs w:val="24"/>
        </w:rPr>
      </w:pPr>
      <w:r>
        <w:rPr>
          <w:rFonts w:hint="eastAsia"/>
          <w:sz w:val="24"/>
          <w:szCs w:val="24"/>
        </w:rPr>
        <w:t>（二）加强审核、复核基本医保门诊慢性病和特殊疾病保障资格；</w:t>
      </w:r>
    </w:p>
    <w:p w14:paraId="3C659A57">
      <w:pPr>
        <w:rPr>
          <w:rFonts w:hint="eastAsia"/>
          <w:sz w:val="24"/>
          <w:szCs w:val="24"/>
        </w:rPr>
      </w:pPr>
    </w:p>
    <w:p w14:paraId="37E9658F">
      <w:pPr>
        <w:rPr>
          <w:rFonts w:hint="eastAsia"/>
          <w:sz w:val="24"/>
          <w:szCs w:val="24"/>
        </w:rPr>
      </w:pPr>
      <w:r>
        <w:rPr>
          <w:rFonts w:hint="eastAsia"/>
          <w:sz w:val="24"/>
          <w:szCs w:val="24"/>
        </w:rPr>
        <w:t>（三）限制接受服务的定点医药机构范围；</w:t>
      </w:r>
    </w:p>
    <w:p w14:paraId="77D2D238">
      <w:pPr>
        <w:rPr>
          <w:rFonts w:hint="eastAsia"/>
          <w:sz w:val="24"/>
          <w:szCs w:val="24"/>
        </w:rPr>
      </w:pPr>
    </w:p>
    <w:p w14:paraId="77BDCC6C">
      <w:pPr>
        <w:rPr>
          <w:rFonts w:hint="eastAsia"/>
          <w:sz w:val="24"/>
          <w:szCs w:val="24"/>
        </w:rPr>
      </w:pPr>
      <w:r>
        <w:rPr>
          <w:rFonts w:hint="eastAsia"/>
          <w:sz w:val="24"/>
          <w:szCs w:val="24"/>
        </w:rPr>
        <w:t>（四）加强异地就医备案审核；</w:t>
      </w:r>
    </w:p>
    <w:p w14:paraId="6A6DC83E">
      <w:pPr>
        <w:rPr>
          <w:rFonts w:hint="eastAsia"/>
          <w:sz w:val="24"/>
          <w:szCs w:val="24"/>
        </w:rPr>
      </w:pPr>
    </w:p>
    <w:p w14:paraId="7D8AE112">
      <w:pPr>
        <w:rPr>
          <w:rFonts w:hint="eastAsia"/>
          <w:sz w:val="24"/>
          <w:szCs w:val="24"/>
        </w:rPr>
      </w:pPr>
      <w:r>
        <w:rPr>
          <w:rFonts w:hint="eastAsia"/>
          <w:sz w:val="24"/>
          <w:szCs w:val="24"/>
        </w:rPr>
        <w:t>（五）加强智能提醒；</w:t>
      </w:r>
    </w:p>
    <w:p w14:paraId="70735861">
      <w:pPr>
        <w:rPr>
          <w:rFonts w:hint="eastAsia"/>
          <w:sz w:val="24"/>
          <w:szCs w:val="24"/>
        </w:rPr>
      </w:pPr>
    </w:p>
    <w:p w14:paraId="509BCEC3">
      <w:pPr>
        <w:rPr>
          <w:rFonts w:hint="eastAsia"/>
          <w:sz w:val="24"/>
          <w:szCs w:val="24"/>
        </w:rPr>
      </w:pPr>
      <w:r>
        <w:rPr>
          <w:rFonts w:hint="eastAsia"/>
          <w:sz w:val="24"/>
          <w:szCs w:val="24"/>
        </w:rPr>
        <w:t>（六）加强结算单据审核；</w:t>
      </w:r>
    </w:p>
    <w:p w14:paraId="397DFFEB">
      <w:pPr>
        <w:rPr>
          <w:rFonts w:hint="eastAsia"/>
          <w:sz w:val="24"/>
          <w:szCs w:val="24"/>
        </w:rPr>
      </w:pPr>
    </w:p>
    <w:p w14:paraId="738E4C65">
      <w:pPr>
        <w:rPr>
          <w:rFonts w:hint="eastAsia"/>
          <w:sz w:val="24"/>
          <w:szCs w:val="24"/>
        </w:rPr>
      </w:pPr>
      <w:r>
        <w:rPr>
          <w:rFonts w:hint="eastAsia"/>
          <w:sz w:val="24"/>
          <w:szCs w:val="24"/>
        </w:rPr>
        <w:t>（七）将相关违法违规信息公开；</w:t>
      </w:r>
    </w:p>
    <w:p w14:paraId="05D72BDC">
      <w:pPr>
        <w:rPr>
          <w:rFonts w:hint="eastAsia"/>
          <w:sz w:val="24"/>
          <w:szCs w:val="24"/>
        </w:rPr>
      </w:pPr>
    </w:p>
    <w:p w14:paraId="3753B855">
      <w:pPr>
        <w:rPr>
          <w:rFonts w:hint="eastAsia"/>
          <w:sz w:val="24"/>
          <w:szCs w:val="24"/>
        </w:rPr>
      </w:pPr>
      <w:r>
        <w:rPr>
          <w:rFonts w:hint="eastAsia"/>
          <w:sz w:val="24"/>
          <w:szCs w:val="24"/>
        </w:rPr>
        <w:t>（八）其他管理措施。</w:t>
      </w:r>
    </w:p>
    <w:p w14:paraId="25081D57">
      <w:pPr>
        <w:rPr>
          <w:rFonts w:hint="eastAsia"/>
          <w:sz w:val="24"/>
          <w:szCs w:val="24"/>
        </w:rPr>
      </w:pPr>
    </w:p>
    <w:p w14:paraId="38343DF8">
      <w:pPr>
        <w:rPr>
          <w:rFonts w:hint="eastAsia"/>
          <w:sz w:val="24"/>
          <w:szCs w:val="24"/>
        </w:rPr>
      </w:pPr>
      <w:r>
        <w:rPr>
          <w:rFonts w:hint="eastAsia"/>
          <w:sz w:val="24"/>
          <w:szCs w:val="24"/>
        </w:rPr>
        <w:t>第三十五条 医疗保障基金损失按项目认定。实施按病种付费的，医疗保障行政部门和经办机构按照按病种付费有关规则具体认定医疗保障基金损失。</w:t>
      </w:r>
    </w:p>
    <w:p w14:paraId="3544A9EF">
      <w:pPr>
        <w:rPr>
          <w:rFonts w:hint="eastAsia"/>
          <w:sz w:val="24"/>
          <w:szCs w:val="24"/>
        </w:rPr>
      </w:pPr>
    </w:p>
    <w:p w14:paraId="3BE3CD13">
      <w:pPr>
        <w:rPr>
          <w:rFonts w:hint="eastAsia"/>
          <w:sz w:val="24"/>
          <w:szCs w:val="24"/>
        </w:rPr>
      </w:pPr>
      <w:r>
        <w:rPr>
          <w:rFonts w:hint="eastAsia"/>
          <w:sz w:val="24"/>
          <w:szCs w:val="24"/>
        </w:rPr>
        <w:t>医疗保障行政部门和经办机构综合案件事实和证据，对按病种付费下因病例入组错误，从而造成医疗保障基金损失的，可以采取下列方式计算：</w:t>
      </w:r>
    </w:p>
    <w:p w14:paraId="57AA3320">
      <w:pPr>
        <w:rPr>
          <w:rFonts w:hint="eastAsia"/>
          <w:sz w:val="24"/>
          <w:szCs w:val="24"/>
        </w:rPr>
      </w:pPr>
    </w:p>
    <w:p w14:paraId="5FE42701">
      <w:pPr>
        <w:rPr>
          <w:rFonts w:hint="eastAsia"/>
          <w:sz w:val="24"/>
          <w:szCs w:val="24"/>
        </w:rPr>
      </w:pPr>
      <w:r>
        <w:rPr>
          <w:rFonts w:hint="eastAsia"/>
          <w:sz w:val="24"/>
          <w:szCs w:val="24"/>
        </w:rPr>
        <w:t>（一）应当编入与实际编入两个病种之间的医疗保障基金支付标准的差额；</w:t>
      </w:r>
    </w:p>
    <w:p w14:paraId="7F2D4B13">
      <w:pPr>
        <w:rPr>
          <w:rFonts w:hint="eastAsia"/>
          <w:sz w:val="24"/>
          <w:szCs w:val="24"/>
        </w:rPr>
      </w:pPr>
    </w:p>
    <w:p w14:paraId="74A4FCFC">
      <w:pPr>
        <w:rPr>
          <w:rFonts w:hint="eastAsia"/>
          <w:sz w:val="24"/>
          <w:szCs w:val="24"/>
        </w:rPr>
      </w:pPr>
      <w:r>
        <w:rPr>
          <w:rFonts w:hint="eastAsia"/>
          <w:sz w:val="24"/>
          <w:szCs w:val="24"/>
        </w:rPr>
        <w:t>（二）应当编入病种与按项目付费计算的差额；</w:t>
      </w:r>
    </w:p>
    <w:p w14:paraId="3E92F5AF">
      <w:pPr>
        <w:rPr>
          <w:rFonts w:hint="eastAsia"/>
          <w:sz w:val="24"/>
          <w:szCs w:val="24"/>
        </w:rPr>
      </w:pPr>
    </w:p>
    <w:p w14:paraId="58122802">
      <w:pPr>
        <w:rPr>
          <w:rFonts w:hint="eastAsia"/>
          <w:sz w:val="24"/>
          <w:szCs w:val="24"/>
        </w:rPr>
      </w:pPr>
      <w:r>
        <w:rPr>
          <w:rFonts w:hint="eastAsia"/>
          <w:sz w:val="24"/>
          <w:szCs w:val="24"/>
        </w:rPr>
        <w:t>（三）其他方式。</w:t>
      </w:r>
    </w:p>
    <w:p w14:paraId="471C18FB">
      <w:pPr>
        <w:rPr>
          <w:rFonts w:hint="eastAsia"/>
          <w:sz w:val="24"/>
          <w:szCs w:val="24"/>
        </w:rPr>
      </w:pPr>
    </w:p>
    <w:p w14:paraId="6F7C1F07">
      <w:pPr>
        <w:rPr>
          <w:rFonts w:hint="eastAsia"/>
          <w:sz w:val="24"/>
          <w:szCs w:val="24"/>
        </w:rPr>
      </w:pPr>
      <w:r>
        <w:rPr>
          <w:rFonts w:hint="eastAsia"/>
          <w:sz w:val="24"/>
          <w:szCs w:val="24"/>
        </w:rPr>
        <w:t>违法行为导致后续发生的符合规定的医药费用因起付线、分段报销比例等结算因素变化而增加的医疗保障基金支出，不计入医疗保障基金损失。</w:t>
      </w:r>
    </w:p>
    <w:p w14:paraId="5EA2E651">
      <w:pPr>
        <w:rPr>
          <w:rFonts w:hint="eastAsia"/>
          <w:sz w:val="24"/>
          <w:szCs w:val="24"/>
        </w:rPr>
      </w:pPr>
    </w:p>
    <w:p w14:paraId="05BA966A">
      <w:pPr>
        <w:rPr>
          <w:rFonts w:hint="eastAsia"/>
          <w:sz w:val="24"/>
          <w:szCs w:val="24"/>
        </w:rPr>
      </w:pPr>
      <w:r>
        <w:rPr>
          <w:rFonts w:hint="eastAsia"/>
          <w:sz w:val="24"/>
          <w:szCs w:val="24"/>
        </w:rPr>
        <w:t>医疗保障基金损失总金额能够精确计算的，应当逐笔精确计算损失额后加总计算。经充分调查，基金损失仍然无法核定的，可以采取按比例综合核算等方式计算。具体计算办法由国务院医疗保障行政部门另行制定。</w:t>
      </w:r>
    </w:p>
    <w:p w14:paraId="66BBE149">
      <w:pPr>
        <w:rPr>
          <w:rFonts w:hint="eastAsia"/>
          <w:sz w:val="24"/>
          <w:szCs w:val="24"/>
        </w:rPr>
      </w:pPr>
    </w:p>
    <w:p w14:paraId="7AF361AC">
      <w:pPr>
        <w:rPr>
          <w:rFonts w:hint="eastAsia"/>
          <w:sz w:val="24"/>
          <w:szCs w:val="24"/>
        </w:rPr>
      </w:pPr>
      <w:r>
        <w:rPr>
          <w:rFonts w:hint="eastAsia"/>
          <w:sz w:val="24"/>
          <w:szCs w:val="24"/>
        </w:rPr>
        <w:t>第三十六条 根据医疗保障基金结算的不同方式，造成医疗保障基金损失的时点按照以下方式确定：</w:t>
      </w:r>
    </w:p>
    <w:p w14:paraId="37E8EFAC">
      <w:pPr>
        <w:rPr>
          <w:rFonts w:hint="eastAsia"/>
          <w:sz w:val="24"/>
          <w:szCs w:val="24"/>
        </w:rPr>
      </w:pPr>
    </w:p>
    <w:p w14:paraId="0D8C91C4">
      <w:pPr>
        <w:rPr>
          <w:rFonts w:hint="eastAsia"/>
          <w:sz w:val="24"/>
          <w:szCs w:val="24"/>
        </w:rPr>
      </w:pPr>
      <w:r>
        <w:rPr>
          <w:rFonts w:hint="eastAsia"/>
          <w:sz w:val="24"/>
          <w:szCs w:val="24"/>
        </w:rPr>
        <w:t>（一）定点医药机构将违法行为涉及的医药费用向医疗保障经办机构申报且对应的医疗保障基金拨付到该医药机构时；</w:t>
      </w:r>
    </w:p>
    <w:p w14:paraId="72367CCE">
      <w:pPr>
        <w:rPr>
          <w:rFonts w:hint="eastAsia"/>
          <w:sz w:val="24"/>
          <w:szCs w:val="24"/>
        </w:rPr>
      </w:pPr>
    </w:p>
    <w:p w14:paraId="0BC2E469">
      <w:pPr>
        <w:rPr>
          <w:rFonts w:hint="eastAsia"/>
          <w:sz w:val="24"/>
          <w:szCs w:val="24"/>
        </w:rPr>
      </w:pPr>
      <w:r>
        <w:rPr>
          <w:rFonts w:hint="eastAsia"/>
          <w:sz w:val="24"/>
          <w:szCs w:val="24"/>
        </w:rPr>
        <w:t>（二）个人通过定点医药机构联网结算医药费用的，医疗保障经办机构通过医疗保障信息平台向定点医药机构反馈医疗保障基金应当支付的金额，个人以此与定点医药机构完成结算时；</w:t>
      </w:r>
    </w:p>
    <w:p w14:paraId="34282EF1">
      <w:pPr>
        <w:rPr>
          <w:rFonts w:hint="eastAsia"/>
          <w:sz w:val="24"/>
          <w:szCs w:val="24"/>
        </w:rPr>
      </w:pPr>
    </w:p>
    <w:p w14:paraId="07BC5E4D">
      <w:pPr>
        <w:rPr>
          <w:rFonts w:hint="eastAsia"/>
          <w:sz w:val="24"/>
          <w:szCs w:val="24"/>
        </w:rPr>
      </w:pPr>
      <w:r>
        <w:rPr>
          <w:rFonts w:hint="eastAsia"/>
          <w:sz w:val="24"/>
          <w:szCs w:val="24"/>
        </w:rPr>
        <w:t>（三）个人通过手工报销方式结算医药费用的，医疗保障经办机构将医疗保障基金支付给个人时。</w:t>
      </w:r>
    </w:p>
    <w:p w14:paraId="5AF9D03F">
      <w:pPr>
        <w:rPr>
          <w:rFonts w:hint="eastAsia"/>
          <w:sz w:val="24"/>
          <w:szCs w:val="24"/>
        </w:rPr>
      </w:pPr>
    </w:p>
    <w:p w14:paraId="250D4728">
      <w:pPr>
        <w:rPr>
          <w:rFonts w:hint="eastAsia"/>
          <w:sz w:val="24"/>
          <w:szCs w:val="24"/>
        </w:rPr>
      </w:pPr>
      <w:r>
        <w:rPr>
          <w:rFonts w:hint="eastAsia"/>
          <w:sz w:val="24"/>
          <w:szCs w:val="24"/>
        </w:rPr>
        <w:t>第三十七条 医疗保障经办机构发现定点医药机构涉嫌违法的，应当采取下列处理措施：</w:t>
      </w:r>
    </w:p>
    <w:p w14:paraId="1C762CCC">
      <w:pPr>
        <w:rPr>
          <w:rFonts w:hint="eastAsia"/>
          <w:sz w:val="24"/>
          <w:szCs w:val="24"/>
        </w:rPr>
      </w:pPr>
    </w:p>
    <w:p w14:paraId="4B82D804">
      <w:pPr>
        <w:rPr>
          <w:rFonts w:hint="eastAsia"/>
          <w:sz w:val="24"/>
          <w:szCs w:val="24"/>
        </w:rPr>
      </w:pPr>
      <w:r>
        <w:rPr>
          <w:rFonts w:hint="eastAsia"/>
          <w:sz w:val="24"/>
          <w:szCs w:val="24"/>
        </w:rPr>
        <w:t>（一）违反条例第三十八条规定违法使用医疗保障基金，尚未造成医疗保障基金损失的，医疗保障经办机构应当按照服务协议约定作出处理；已造成医疗保障基金损失，在作出协议处理之后，还需行政处罚的，应当及时向医疗保障行政部门移送，医疗保障行政部门依法处理；</w:t>
      </w:r>
    </w:p>
    <w:p w14:paraId="030988FF">
      <w:pPr>
        <w:rPr>
          <w:rFonts w:hint="eastAsia"/>
          <w:sz w:val="24"/>
          <w:szCs w:val="24"/>
        </w:rPr>
      </w:pPr>
    </w:p>
    <w:p w14:paraId="7095D5D7">
      <w:pPr>
        <w:rPr>
          <w:rFonts w:hint="eastAsia"/>
          <w:sz w:val="24"/>
          <w:szCs w:val="24"/>
        </w:rPr>
      </w:pPr>
      <w:r>
        <w:rPr>
          <w:rFonts w:hint="eastAsia"/>
          <w:sz w:val="24"/>
          <w:szCs w:val="24"/>
        </w:rPr>
        <w:t>（二）违反条例第四十条规定骗取医疗保障基金支出的，医疗保障经办机构应当及时向医疗保障行政部门移送案件线索。收到移送的案件线索后，医疗保障行政部门应当组织核查，符合立案条件的及时立案，经查实的，应当依法作出行政处罚。医疗保障经办机构后续还应当按照服务协议约定作出处理。</w:t>
      </w:r>
    </w:p>
    <w:p w14:paraId="01E2776D">
      <w:pPr>
        <w:rPr>
          <w:rFonts w:hint="eastAsia"/>
          <w:sz w:val="24"/>
          <w:szCs w:val="24"/>
        </w:rPr>
      </w:pPr>
    </w:p>
    <w:p w14:paraId="5A8BA7E9">
      <w:pPr>
        <w:rPr>
          <w:rFonts w:hint="eastAsia"/>
          <w:sz w:val="24"/>
          <w:szCs w:val="24"/>
        </w:rPr>
      </w:pPr>
      <w:r>
        <w:rPr>
          <w:rFonts w:hint="eastAsia"/>
          <w:sz w:val="24"/>
          <w:szCs w:val="24"/>
        </w:rPr>
        <w:t>第三十八条 医疗保障行政部门实施行政处罚应当与违法行为事实、性质、情节、危害后果以及主观过错程度相匹配。</w:t>
      </w:r>
    </w:p>
    <w:p w14:paraId="791CB691">
      <w:pPr>
        <w:rPr>
          <w:rFonts w:hint="eastAsia"/>
          <w:sz w:val="24"/>
          <w:szCs w:val="24"/>
        </w:rPr>
      </w:pPr>
    </w:p>
    <w:p w14:paraId="4FD503F0">
      <w:pPr>
        <w:rPr>
          <w:rFonts w:hint="eastAsia"/>
          <w:sz w:val="24"/>
          <w:szCs w:val="24"/>
        </w:rPr>
      </w:pPr>
      <w:r>
        <w:rPr>
          <w:rFonts w:hint="eastAsia"/>
          <w:sz w:val="24"/>
          <w:szCs w:val="24"/>
        </w:rPr>
        <w:t>对当事人的违法行为依法不予行政处罚的，医疗保障行政部门应当对当事人进行教育，医疗保障经办机构应当按照协议约定作出处理。</w:t>
      </w:r>
    </w:p>
    <w:p w14:paraId="7DAE6E37">
      <w:pPr>
        <w:rPr>
          <w:rFonts w:hint="eastAsia"/>
          <w:sz w:val="24"/>
          <w:szCs w:val="24"/>
        </w:rPr>
      </w:pPr>
    </w:p>
    <w:p w14:paraId="285C589D">
      <w:pPr>
        <w:rPr>
          <w:rFonts w:hint="eastAsia"/>
          <w:sz w:val="24"/>
          <w:szCs w:val="24"/>
        </w:rPr>
      </w:pPr>
      <w:r>
        <w:rPr>
          <w:rFonts w:hint="eastAsia"/>
          <w:sz w:val="24"/>
          <w:szCs w:val="24"/>
        </w:rPr>
        <w:t>第三十九条 违法行为轻微并及时改正，没有造成危害后果的，不予行政处罚。</w:t>
      </w:r>
    </w:p>
    <w:p w14:paraId="0CFA49EE">
      <w:pPr>
        <w:rPr>
          <w:rFonts w:hint="eastAsia"/>
          <w:sz w:val="24"/>
          <w:szCs w:val="24"/>
        </w:rPr>
      </w:pPr>
    </w:p>
    <w:p w14:paraId="0A694ED4">
      <w:pPr>
        <w:rPr>
          <w:rFonts w:hint="eastAsia"/>
          <w:sz w:val="24"/>
          <w:szCs w:val="24"/>
        </w:rPr>
      </w:pPr>
      <w:r>
        <w:rPr>
          <w:rFonts w:hint="eastAsia"/>
          <w:sz w:val="24"/>
          <w:szCs w:val="24"/>
        </w:rPr>
        <w:t>违法行为轻微是指违法行为没有造成医疗保障基金损失，或者造成医疗保障基金损失金额较小。</w:t>
      </w:r>
    </w:p>
    <w:p w14:paraId="7BCE042C">
      <w:pPr>
        <w:rPr>
          <w:rFonts w:hint="eastAsia"/>
          <w:sz w:val="24"/>
          <w:szCs w:val="24"/>
        </w:rPr>
      </w:pPr>
    </w:p>
    <w:p w14:paraId="3B387BFA">
      <w:pPr>
        <w:rPr>
          <w:rFonts w:hint="eastAsia"/>
          <w:sz w:val="24"/>
          <w:szCs w:val="24"/>
        </w:rPr>
      </w:pPr>
      <w:r>
        <w:rPr>
          <w:rFonts w:hint="eastAsia"/>
          <w:sz w:val="24"/>
          <w:szCs w:val="24"/>
        </w:rPr>
        <w:t>及时改正是指当事人主动或者在医疗保障行政部门规定期限内主动改正，退回违法行为造成的医疗保障基金损失。</w:t>
      </w:r>
    </w:p>
    <w:p w14:paraId="35BC8AC8">
      <w:pPr>
        <w:rPr>
          <w:rFonts w:hint="eastAsia"/>
          <w:sz w:val="24"/>
          <w:szCs w:val="24"/>
        </w:rPr>
      </w:pPr>
    </w:p>
    <w:p w14:paraId="0BC2371E">
      <w:pPr>
        <w:rPr>
          <w:rFonts w:hint="eastAsia"/>
          <w:sz w:val="24"/>
          <w:szCs w:val="24"/>
        </w:rPr>
      </w:pPr>
      <w:r>
        <w:rPr>
          <w:rFonts w:hint="eastAsia"/>
          <w:sz w:val="24"/>
          <w:szCs w:val="24"/>
        </w:rPr>
        <w:t>没有造成危害后果是指违法行为未造成医疗保障基金损失；或者造成医疗保障基金损失的，及时主动退回且违法行为未造成不良社会影响及其他危害后果。</w:t>
      </w:r>
    </w:p>
    <w:p w14:paraId="2CC979E4">
      <w:pPr>
        <w:rPr>
          <w:rFonts w:hint="eastAsia"/>
          <w:sz w:val="24"/>
          <w:szCs w:val="24"/>
        </w:rPr>
      </w:pPr>
    </w:p>
    <w:p w14:paraId="0A6067C5">
      <w:pPr>
        <w:rPr>
          <w:rFonts w:hint="eastAsia"/>
          <w:sz w:val="24"/>
          <w:szCs w:val="24"/>
        </w:rPr>
      </w:pPr>
      <w:r>
        <w:rPr>
          <w:rFonts w:hint="eastAsia"/>
          <w:sz w:val="24"/>
          <w:szCs w:val="24"/>
        </w:rPr>
        <w:t>第四十条 初次违法且危害后果轻微并及时改正的，可以不予行政处罚。</w:t>
      </w:r>
    </w:p>
    <w:p w14:paraId="7B2B705D">
      <w:pPr>
        <w:rPr>
          <w:rFonts w:hint="eastAsia"/>
          <w:sz w:val="24"/>
          <w:szCs w:val="24"/>
        </w:rPr>
      </w:pPr>
    </w:p>
    <w:p w14:paraId="784FF360">
      <w:pPr>
        <w:rPr>
          <w:rFonts w:hint="eastAsia"/>
          <w:sz w:val="24"/>
          <w:szCs w:val="24"/>
        </w:rPr>
      </w:pPr>
      <w:r>
        <w:rPr>
          <w:rFonts w:hint="eastAsia"/>
          <w:sz w:val="24"/>
          <w:szCs w:val="24"/>
        </w:rPr>
        <w:t>初次违法是指定点医药机构在本统筹地区两年内第一次实施条例第三十八条规定的同一性质的违法行为；个人在本统筹地区两年内第一次实施条例第四十一条第一款规定的违法行为。涉及公民生命健康安全且有危害后果的，上述期限延长至五年，法律另有规定的除外。</w:t>
      </w:r>
    </w:p>
    <w:p w14:paraId="21991EC4">
      <w:pPr>
        <w:rPr>
          <w:rFonts w:hint="eastAsia"/>
          <w:sz w:val="24"/>
          <w:szCs w:val="24"/>
        </w:rPr>
      </w:pPr>
    </w:p>
    <w:p w14:paraId="468524DB">
      <w:pPr>
        <w:rPr>
          <w:rFonts w:hint="eastAsia"/>
          <w:sz w:val="24"/>
          <w:szCs w:val="24"/>
        </w:rPr>
      </w:pPr>
      <w:r>
        <w:rPr>
          <w:rFonts w:hint="eastAsia"/>
          <w:sz w:val="24"/>
          <w:szCs w:val="24"/>
        </w:rPr>
        <w:t>危害后果轻微是指违法行为造成医疗保障基金损失较小且医疗保障基金已追回，违法行为未造成重大不良社会影响以及其他危害后果。</w:t>
      </w:r>
    </w:p>
    <w:p w14:paraId="46F6C38B">
      <w:pPr>
        <w:rPr>
          <w:rFonts w:hint="eastAsia"/>
          <w:sz w:val="24"/>
          <w:szCs w:val="24"/>
        </w:rPr>
      </w:pPr>
    </w:p>
    <w:p w14:paraId="119A7577">
      <w:pPr>
        <w:rPr>
          <w:rFonts w:hint="eastAsia"/>
          <w:sz w:val="24"/>
          <w:szCs w:val="24"/>
        </w:rPr>
      </w:pPr>
      <w:r>
        <w:rPr>
          <w:rFonts w:hint="eastAsia"/>
          <w:sz w:val="24"/>
          <w:szCs w:val="24"/>
        </w:rPr>
        <w:t>第四十一条 医疗保障行政部门在基金监管工作中发现下列行为，涉嫌构成违反治安管理行为或者涉嫌犯罪的，应当及时移送公安机关：</w:t>
      </w:r>
    </w:p>
    <w:p w14:paraId="41BCD966">
      <w:pPr>
        <w:rPr>
          <w:rFonts w:hint="eastAsia"/>
          <w:sz w:val="24"/>
          <w:szCs w:val="24"/>
        </w:rPr>
      </w:pPr>
    </w:p>
    <w:p w14:paraId="53E911C7">
      <w:pPr>
        <w:rPr>
          <w:rFonts w:hint="eastAsia"/>
          <w:sz w:val="24"/>
          <w:szCs w:val="24"/>
        </w:rPr>
      </w:pPr>
      <w:r>
        <w:rPr>
          <w:rFonts w:hint="eastAsia"/>
          <w:sz w:val="24"/>
          <w:szCs w:val="24"/>
        </w:rPr>
        <w:t>（一）组织、参与或者协助定点医药机构拉拢、诱导参保人员虚假住院骗保的；</w:t>
      </w:r>
    </w:p>
    <w:p w14:paraId="5EEB411F">
      <w:pPr>
        <w:rPr>
          <w:rFonts w:hint="eastAsia"/>
          <w:sz w:val="24"/>
          <w:szCs w:val="24"/>
        </w:rPr>
      </w:pPr>
    </w:p>
    <w:p w14:paraId="0EF56B57">
      <w:pPr>
        <w:rPr>
          <w:rFonts w:hint="eastAsia"/>
          <w:sz w:val="24"/>
          <w:szCs w:val="24"/>
        </w:rPr>
      </w:pPr>
      <w:r>
        <w:rPr>
          <w:rFonts w:hint="eastAsia"/>
          <w:sz w:val="24"/>
          <w:szCs w:val="24"/>
        </w:rPr>
        <w:t>（二）组织倒卖、转卖医保药品的；</w:t>
      </w:r>
    </w:p>
    <w:p w14:paraId="53B8B798">
      <w:pPr>
        <w:rPr>
          <w:rFonts w:hint="eastAsia"/>
          <w:sz w:val="24"/>
          <w:szCs w:val="24"/>
        </w:rPr>
      </w:pPr>
    </w:p>
    <w:p w14:paraId="35540A36">
      <w:pPr>
        <w:rPr>
          <w:rFonts w:hint="eastAsia"/>
          <w:sz w:val="24"/>
          <w:szCs w:val="24"/>
        </w:rPr>
      </w:pPr>
      <w:r>
        <w:rPr>
          <w:rFonts w:hint="eastAsia"/>
          <w:sz w:val="24"/>
          <w:szCs w:val="24"/>
        </w:rPr>
        <w:t>（三）组织或者参与空刷套刷医疗保障基金，或者骗取生育津贴、医疗救助基金等的；</w:t>
      </w:r>
    </w:p>
    <w:p w14:paraId="2390626C">
      <w:pPr>
        <w:rPr>
          <w:rFonts w:hint="eastAsia"/>
          <w:sz w:val="24"/>
          <w:szCs w:val="24"/>
        </w:rPr>
      </w:pPr>
    </w:p>
    <w:p w14:paraId="15D4EF88">
      <w:pPr>
        <w:rPr>
          <w:rFonts w:hint="eastAsia"/>
          <w:sz w:val="24"/>
          <w:szCs w:val="24"/>
        </w:rPr>
      </w:pPr>
      <w:r>
        <w:rPr>
          <w:rFonts w:hint="eastAsia"/>
          <w:sz w:val="24"/>
          <w:szCs w:val="24"/>
        </w:rPr>
        <w:t>（四）组织或者参与伪造处方、发票单据，伪造、篡改病理报告和基因检测报告等病历资料骗保的；</w:t>
      </w:r>
    </w:p>
    <w:p w14:paraId="29A3E2F8">
      <w:pPr>
        <w:rPr>
          <w:rFonts w:hint="eastAsia"/>
          <w:sz w:val="24"/>
          <w:szCs w:val="24"/>
        </w:rPr>
      </w:pPr>
    </w:p>
    <w:p w14:paraId="074B16A0">
      <w:pPr>
        <w:rPr>
          <w:rFonts w:hint="eastAsia"/>
          <w:sz w:val="24"/>
          <w:szCs w:val="24"/>
        </w:rPr>
      </w:pPr>
      <w:r>
        <w:rPr>
          <w:rFonts w:hint="eastAsia"/>
          <w:sz w:val="24"/>
          <w:szCs w:val="24"/>
        </w:rPr>
        <w:t>（五）与他人串通，为其骗取医疗保障基金支出的违法行为提供接洽组织参保人员、收集医疗保障凭证、代为收支财物、买卖药品、医用耗材等中间服务的；</w:t>
      </w:r>
    </w:p>
    <w:p w14:paraId="23F6C4B9">
      <w:pPr>
        <w:rPr>
          <w:rFonts w:hint="eastAsia"/>
          <w:sz w:val="24"/>
          <w:szCs w:val="24"/>
        </w:rPr>
      </w:pPr>
    </w:p>
    <w:p w14:paraId="7BF0AF39">
      <w:pPr>
        <w:rPr>
          <w:rFonts w:hint="eastAsia"/>
          <w:sz w:val="24"/>
          <w:szCs w:val="24"/>
        </w:rPr>
      </w:pPr>
      <w:r>
        <w:rPr>
          <w:rFonts w:hint="eastAsia"/>
          <w:sz w:val="24"/>
          <w:szCs w:val="24"/>
        </w:rPr>
        <w:t>（六）协助转移、隐匿、毁损、伪造、篡改相关资料、提供虚假证人证言等方式掩盖他人违法行为的；</w:t>
      </w:r>
    </w:p>
    <w:p w14:paraId="2571DB20">
      <w:pPr>
        <w:rPr>
          <w:rFonts w:hint="eastAsia"/>
          <w:sz w:val="24"/>
          <w:szCs w:val="24"/>
        </w:rPr>
      </w:pPr>
    </w:p>
    <w:p w14:paraId="622FA898">
      <w:pPr>
        <w:rPr>
          <w:rFonts w:hint="eastAsia"/>
          <w:sz w:val="24"/>
          <w:szCs w:val="24"/>
        </w:rPr>
      </w:pPr>
      <w:r>
        <w:rPr>
          <w:rFonts w:hint="eastAsia"/>
          <w:sz w:val="24"/>
          <w:szCs w:val="24"/>
        </w:rPr>
        <w:t>（七）协助非参保人员骗取医疗保障待遇资格的；</w:t>
      </w:r>
    </w:p>
    <w:p w14:paraId="6976AAFB">
      <w:pPr>
        <w:rPr>
          <w:rFonts w:hint="eastAsia"/>
          <w:sz w:val="24"/>
          <w:szCs w:val="24"/>
        </w:rPr>
      </w:pPr>
    </w:p>
    <w:p w14:paraId="2342BE69">
      <w:pPr>
        <w:rPr>
          <w:rFonts w:hint="eastAsia"/>
          <w:sz w:val="24"/>
          <w:szCs w:val="24"/>
        </w:rPr>
      </w:pPr>
      <w:r>
        <w:rPr>
          <w:rFonts w:hint="eastAsia"/>
          <w:sz w:val="24"/>
          <w:szCs w:val="24"/>
        </w:rPr>
        <w:t>（八）以暴力、威胁方法阻碍依法执行职务的；</w:t>
      </w:r>
    </w:p>
    <w:p w14:paraId="455358A1">
      <w:pPr>
        <w:rPr>
          <w:rFonts w:hint="eastAsia"/>
          <w:sz w:val="24"/>
          <w:szCs w:val="24"/>
        </w:rPr>
      </w:pPr>
    </w:p>
    <w:p w14:paraId="44668AFE">
      <w:pPr>
        <w:rPr>
          <w:rFonts w:hint="eastAsia"/>
          <w:sz w:val="24"/>
          <w:szCs w:val="24"/>
        </w:rPr>
      </w:pPr>
      <w:r>
        <w:rPr>
          <w:rFonts w:hint="eastAsia"/>
          <w:sz w:val="24"/>
          <w:szCs w:val="24"/>
        </w:rPr>
        <w:t>（九）隐藏、转移、变卖或者毁损依法封存的财物的；</w:t>
      </w:r>
    </w:p>
    <w:p w14:paraId="6DCE6F2B">
      <w:pPr>
        <w:rPr>
          <w:rFonts w:hint="eastAsia"/>
          <w:sz w:val="24"/>
          <w:szCs w:val="24"/>
        </w:rPr>
      </w:pPr>
    </w:p>
    <w:p w14:paraId="0647538A">
      <w:pPr>
        <w:rPr>
          <w:rFonts w:hint="eastAsia"/>
          <w:sz w:val="24"/>
          <w:szCs w:val="24"/>
        </w:rPr>
      </w:pPr>
      <w:r>
        <w:rPr>
          <w:rFonts w:hint="eastAsia"/>
          <w:sz w:val="24"/>
          <w:szCs w:val="24"/>
        </w:rPr>
        <w:t>（十）伪造、隐匿、毁灭证据或者提供虚假证言、谎报案情，影响依法办案的；</w:t>
      </w:r>
    </w:p>
    <w:p w14:paraId="14B32E11">
      <w:pPr>
        <w:rPr>
          <w:rFonts w:hint="eastAsia"/>
          <w:sz w:val="24"/>
          <w:szCs w:val="24"/>
        </w:rPr>
      </w:pPr>
    </w:p>
    <w:p w14:paraId="49A73C26">
      <w:pPr>
        <w:rPr>
          <w:rFonts w:hint="eastAsia"/>
          <w:sz w:val="24"/>
          <w:szCs w:val="24"/>
        </w:rPr>
      </w:pPr>
      <w:r>
        <w:rPr>
          <w:rFonts w:hint="eastAsia"/>
          <w:sz w:val="24"/>
          <w:szCs w:val="24"/>
        </w:rPr>
        <w:t>（十一）明知是利用医保骗保购买的药品、医用耗材而窝藏、转移或者代为销售的；</w:t>
      </w:r>
    </w:p>
    <w:p w14:paraId="72C721C9">
      <w:pPr>
        <w:rPr>
          <w:rFonts w:hint="eastAsia"/>
          <w:sz w:val="24"/>
          <w:szCs w:val="24"/>
        </w:rPr>
      </w:pPr>
    </w:p>
    <w:p w14:paraId="720A7B8B">
      <w:pPr>
        <w:rPr>
          <w:rFonts w:hint="eastAsia"/>
          <w:sz w:val="24"/>
          <w:szCs w:val="24"/>
        </w:rPr>
      </w:pPr>
      <w:r>
        <w:rPr>
          <w:rFonts w:hint="eastAsia"/>
          <w:sz w:val="24"/>
          <w:szCs w:val="24"/>
        </w:rPr>
        <w:t>（十二）其他应当依法给予治安管理处罚、依法追究刑事责任的行为。</w:t>
      </w:r>
    </w:p>
    <w:p w14:paraId="35524458">
      <w:pPr>
        <w:rPr>
          <w:rFonts w:hint="eastAsia"/>
          <w:sz w:val="24"/>
          <w:szCs w:val="24"/>
        </w:rPr>
      </w:pPr>
    </w:p>
    <w:p w14:paraId="42FC7168">
      <w:pPr>
        <w:rPr>
          <w:rFonts w:hint="eastAsia"/>
          <w:sz w:val="24"/>
          <w:szCs w:val="24"/>
        </w:rPr>
      </w:pPr>
      <w:r>
        <w:rPr>
          <w:rFonts w:hint="eastAsia"/>
          <w:sz w:val="24"/>
          <w:szCs w:val="24"/>
        </w:rPr>
        <w:t>第四十二条 医疗保障行政部门已查清违法行为事实的，应当及时作出行政处罚。涉嫌犯罪的，医疗保障行政部门应当及时将案件移送监察机关、司法机关，依法追究刑事责任。</w:t>
      </w:r>
    </w:p>
    <w:p w14:paraId="10951E90">
      <w:pPr>
        <w:rPr>
          <w:rFonts w:hint="eastAsia"/>
          <w:sz w:val="24"/>
          <w:szCs w:val="24"/>
        </w:rPr>
      </w:pPr>
    </w:p>
    <w:p w14:paraId="153B3E04">
      <w:pPr>
        <w:rPr>
          <w:rFonts w:hint="eastAsia"/>
          <w:sz w:val="24"/>
          <w:szCs w:val="24"/>
        </w:rPr>
      </w:pPr>
      <w:r>
        <w:rPr>
          <w:rFonts w:hint="eastAsia"/>
          <w:sz w:val="24"/>
          <w:szCs w:val="24"/>
        </w:rPr>
        <w:t>对依法不需要追究刑事责任或者免予刑事处罚，司法机关将案件移送医疗保障行政部门的，医疗保障行政部门查实属于违反条例的，应当依法作出行政处理、行政处罚。</w:t>
      </w:r>
    </w:p>
    <w:p w14:paraId="37FAAB83">
      <w:pPr>
        <w:rPr>
          <w:rFonts w:hint="eastAsia"/>
          <w:sz w:val="24"/>
          <w:szCs w:val="24"/>
        </w:rPr>
      </w:pPr>
    </w:p>
    <w:p w14:paraId="41648BF7">
      <w:pPr>
        <w:rPr>
          <w:rFonts w:hint="eastAsia"/>
          <w:sz w:val="24"/>
          <w:szCs w:val="24"/>
        </w:rPr>
      </w:pPr>
      <w:r>
        <w:rPr>
          <w:rFonts w:hint="eastAsia"/>
          <w:sz w:val="24"/>
          <w:szCs w:val="24"/>
        </w:rPr>
        <w:t>第五章 附则</w:t>
      </w:r>
    </w:p>
    <w:p w14:paraId="5C80D279">
      <w:pPr>
        <w:rPr>
          <w:rFonts w:hint="eastAsia"/>
          <w:sz w:val="24"/>
          <w:szCs w:val="24"/>
        </w:rPr>
      </w:pPr>
    </w:p>
    <w:p w14:paraId="598B2A9F">
      <w:pPr>
        <w:rPr>
          <w:rFonts w:hint="eastAsia"/>
          <w:sz w:val="24"/>
          <w:szCs w:val="24"/>
        </w:rPr>
      </w:pPr>
      <w:r>
        <w:rPr>
          <w:rFonts w:hint="eastAsia"/>
          <w:sz w:val="24"/>
          <w:szCs w:val="24"/>
        </w:rPr>
        <w:t>第四十三条 不予行政处罚、可以不予行政处罚的具体标准，行政处罚裁量基准、医疗保障基金损失金额计算公式等由国务院医疗保障行政部门和省级医疗保障行政部门另行规定。</w:t>
      </w:r>
    </w:p>
    <w:p w14:paraId="0FD25B54">
      <w:pPr>
        <w:rPr>
          <w:rFonts w:hint="eastAsia"/>
          <w:sz w:val="24"/>
          <w:szCs w:val="24"/>
        </w:rPr>
      </w:pPr>
    </w:p>
    <w:p w14:paraId="29378404">
      <w:pPr>
        <w:rPr>
          <w:rFonts w:hint="eastAsia"/>
          <w:sz w:val="24"/>
          <w:szCs w:val="24"/>
        </w:rPr>
      </w:pPr>
      <w:r>
        <w:rPr>
          <w:rFonts w:hint="eastAsia"/>
          <w:sz w:val="24"/>
          <w:szCs w:val="24"/>
        </w:rPr>
        <w:t>第四十四条 长期护理保险基金使用监管参照适用条例及本实施细则的规定。</w:t>
      </w:r>
    </w:p>
    <w:p w14:paraId="1E2093A7">
      <w:pPr>
        <w:rPr>
          <w:rFonts w:hint="eastAsia"/>
          <w:sz w:val="24"/>
          <w:szCs w:val="24"/>
        </w:rPr>
      </w:pPr>
    </w:p>
    <w:p w14:paraId="255D73CA">
      <w:pPr>
        <w:rPr>
          <w:rFonts w:hint="eastAsia"/>
          <w:sz w:val="24"/>
          <w:szCs w:val="24"/>
        </w:rPr>
      </w:pPr>
      <w:r>
        <w:rPr>
          <w:rFonts w:hint="eastAsia"/>
          <w:sz w:val="24"/>
          <w:szCs w:val="24"/>
        </w:rPr>
        <w:t>第四十五条 本实施细则所称的“以上”包含本数。</w:t>
      </w:r>
    </w:p>
    <w:p w14:paraId="368554E8">
      <w:pPr>
        <w:rPr>
          <w:rFonts w:hint="eastAsia"/>
          <w:sz w:val="24"/>
          <w:szCs w:val="24"/>
        </w:rPr>
      </w:pPr>
    </w:p>
    <w:p w14:paraId="4790ECA7">
      <w:pPr>
        <w:rPr>
          <w:sz w:val="24"/>
          <w:szCs w:val="24"/>
        </w:rPr>
      </w:pPr>
      <w:r>
        <w:rPr>
          <w:rFonts w:hint="eastAsia"/>
          <w:sz w:val="24"/>
          <w:szCs w:val="24"/>
        </w:rPr>
        <w:t>第四十六条 本实施细则由国务院医疗保障行政部门负责解释，自2026年4月1日起施行。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93F83"/>
    <w:rsid w:val="205253AE"/>
    <w:rsid w:val="22C97BAA"/>
    <w:rsid w:val="5D0928E5"/>
    <w:rsid w:val="6272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2026-03-20T09:33:15Z</dcterms:created>
  <dc:creator>Administrator</dc:creator>
  <cp:lastModifiedBy>霭琳</cp:lastModifiedBy>
  <dcterms:modified xsi:type="dcterms:W3CDTF">2026-03-20T10:03:28Z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eyJoZGlkIjoiMzU4NzY4MTI3ODNmNWY2OTM1NDgzM2NkMDUyZGJhMzMiLCJ1c2VySWQiOiI1NDM4OTIyNDQifQ==</vt:lpwstr>
  </property>
  <property fmtid="{D5CDD505-2E9C-101B-9397-08002B2CF9AE}" pid="4" name="ICV">
    <vt:lpwstr>318E1A13E3A0483199EC7683A426F12F_12</vt:lpwstr>
  </property>
</Properties>
</file>